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AA12" w14:textId="41260E3A" w:rsidR="007C38BD" w:rsidRPr="00C17F9A" w:rsidRDefault="007C38BD" w:rsidP="00DB3CE3">
      <w:pPr>
        <w:pStyle w:val="Heading2"/>
        <w:numPr>
          <w:ilvl w:val="0"/>
          <w:numId w:val="0"/>
        </w:numPr>
        <w:tabs>
          <w:tab w:val="clear" w:pos="4544"/>
          <w:tab w:val="left" w:pos="6240"/>
        </w:tabs>
        <w:rPr>
          <w:rFonts w:ascii="Arial" w:hAnsi="Arial" w:cs="Arial"/>
          <w:sz w:val="20"/>
        </w:rPr>
      </w:pPr>
    </w:p>
    <w:p w14:paraId="4DB66005" w14:textId="16E464B0" w:rsidR="006C4405" w:rsidRPr="00C17F9A" w:rsidRDefault="003C774C" w:rsidP="00F47324">
      <w:pPr>
        <w:jc w:val="center"/>
        <w:rPr>
          <w:rFonts w:ascii="Arial" w:eastAsia="Times New Roman" w:hAnsi="Arial" w:cs="Arial"/>
          <w:b/>
          <w:kern w:val="0"/>
          <w:sz w:val="20"/>
          <w:szCs w:val="20"/>
          <w14:ligatures w14:val="none"/>
        </w:rPr>
      </w:pPr>
      <w:r>
        <w:rPr>
          <w:rFonts w:ascii="Arial" w:eastAsia="Times New Roman" w:hAnsi="Arial" w:cs="Arial"/>
          <w:b/>
          <w:bCs/>
          <w:kern w:val="0"/>
          <w:sz w:val="20"/>
          <w:szCs w:val="20"/>
          <w:lang w:val="en"/>
          <w14:ligatures w14:val="none"/>
        </w:rPr>
        <w:t>MOST ECONOMICALLY ADVANTAGEOUS TENDER EVALUATION CRITERIA</w:t>
      </w:r>
    </w:p>
    <w:p w14:paraId="78E53810" w14:textId="77777777" w:rsidR="003C774C" w:rsidRPr="00C17F9A" w:rsidRDefault="003C774C" w:rsidP="008A5463">
      <w:pPr>
        <w:ind w:firstLine="900"/>
        <w:jc w:val="both"/>
        <w:rPr>
          <w:rFonts w:ascii="Arial" w:hAnsi="Arial" w:cs="Arial"/>
          <w:sz w:val="20"/>
          <w:szCs w:val="20"/>
        </w:rPr>
      </w:pPr>
    </w:p>
    <w:p w14:paraId="6A310AF1" w14:textId="7EA9BC02" w:rsidR="00BF0FEF" w:rsidRPr="00C17F9A" w:rsidRDefault="00BF0FEF" w:rsidP="00BF0FEF">
      <w:pPr>
        <w:numPr>
          <w:ilvl w:val="0"/>
          <w:numId w:val="20"/>
        </w:numPr>
        <w:suppressAutoHyphens/>
        <w:spacing w:after="0" w:line="240" w:lineRule="auto"/>
        <w:jc w:val="center"/>
        <w:rPr>
          <w:rFonts w:ascii="Arial" w:eastAsia="Arial Unicode MS" w:hAnsi="Arial" w:cs="Arial"/>
          <w:b/>
          <w:sz w:val="20"/>
          <w:szCs w:val="20"/>
          <w:bdr w:val="none" w:sz="0" w:space="0" w:color="auto" w:frame="1"/>
        </w:rPr>
      </w:pPr>
      <w:r>
        <w:rPr>
          <w:rFonts w:ascii="Arial" w:eastAsia="Arial Unicode MS" w:hAnsi="Arial" w:cs="Arial"/>
          <w:b/>
          <w:bCs/>
          <w:sz w:val="20"/>
          <w:szCs w:val="20"/>
          <w:bdr w:val="none" w:sz="0" w:space="0" w:color="auto" w:frame="1"/>
          <w:lang w:val="en"/>
        </w:rPr>
        <w:t>GENERAL PROVISIONS</w:t>
      </w:r>
    </w:p>
    <w:p w14:paraId="009ED24D" w14:textId="77777777" w:rsidR="00733A74" w:rsidRPr="00C17F9A" w:rsidRDefault="00733A74" w:rsidP="00733A74">
      <w:pPr>
        <w:suppressAutoHyphens/>
        <w:spacing w:after="0" w:line="240" w:lineRule="auto"/>
        <w:ind w:left="720"/>
        <w:rPr>
          <w:rFonts w:ascii="Arial" w:eastAsia="Arial Unicode MS" w:hAnsi="Arial" w:cs="Arial"/>
          <w:b/>
          <w:sz w:val="20"/>
          <w:szCs w:val="20"/>
          <w:bdr w:val="none" w:sz="0" w:space="0" w:color="auto" w:frame="1"/>
        </w:rPr>
      </w:pPr>
    </w:p>
    <w:p w14:paraId="49378B64" w14:textId="7DEACFC3" w:rsidR="00BB65DA" w:rsidRPr="00C17F9A" w:rsidRDefault="00BB65DA" w:rsidP="523C6EFF">
      <w:pPr>
        <w:pStyle w:val="ListParagraph"/>
        <w:numPr>
          <w:ilvl w:val="1"/>
          <w:numId w:val="20"/>
        </w:numPr>
        <w:spacing w:before="60" w:after="60" w:line="240" w:lineRule="auto"/>
        <w:ind w:left="567"/>
        <w:jc w:val="both"/>
        <w:rPr>
          <w:rFonts w:ascii="Arial" w:hAnsi="Arial" w:cs="Arial"/>
          <w:sz w:val="20"/>
          <w:szCs w:val="20"/>
        </w:rPr>
      </w:pPr>
      <w:r>
        <w:rPr>
          <w:rFonts w:ascii="Arial" w:hAnsi="Arial" w:cs="Arial"/>
          <w:sz w:val="20"/>
          <w:szCs w:val="20"/>
          <w:lang w:val="en"/>
        </w:rPr>
        <w:t>This Annex sets out the most economically advantageous Tender evaluation criteria, their parameters, weights, and the formulae that will be used to calculate the economic advantage of Tenders, and a description of the methodology for the expert evaluation.</w:t>
      </w:r>
    </w:p>
    <w:p w14:paraId="72EB498D" w14:textId="77777777" w:rsidR="00BB65DA" w:rsidRPr="00C17F9A" w:rsidRDefault="00BB65DA" w:rsidP="00BB65DA">
      <w:pPr>
        <w:pStyle w:val="ListParagraph"/>
        <w:numPr>
          <w:ilvl w:val="1"/>
          <w:numId w:val="20"/>
        </w:numPr>
        <w:spacing w:before="60" w:after="60" w:line="240" w:lineRule="auto"/>
        <w:ind w:left="567"/>
        <w:jc w:val="both"/>
        <w:rPr>
          <w:rFonts w:ascii="Arial" w:hAnsi="Arial" w:cs="Arial"/>
          <w:sz w:val="20"/>
          <w:szCs w:val="20"/>
        </w:rPr>
      </w:pPr>
      <w:r>
        <w:rPr>
          <w:rFonts w:ascii="Arial" w:hAnsi="Arial" w:cs="Arial"/>
          <w:sz w:val="20"/>
          <w:szCs w:val="20"/>
          <w:lang w:val="en"/>
        </w:rPr>
        <w:t>The most economically advantageous tender shall be the tender with the highest sum of the points calculated in accordance with the criteria and conditions for evaluating tenders set out below.</w:t>
      </w:r>
    </w:p>
    <w:p w14:paraId="47719857" w14:textId="77777777" w:rsidR="00BB65DA" w:rsidRPr="00C17F9A" w:rsidRDefault="00BB65DA" w:rsidP="00BB65DA">
      <w:pPr>
        <w:pStyle w:val="ListParagraph"/>
        <w:numPr>
          <w:ilvl w:val="1"/>
          <w:numId w:val="20"/>
        </w:numPr>
        <w:spacing w:before="60" w:after="60" w:line="240" w:lineRule="auto"/>
        <w:ind w:left="567"/>
        <w:jc w:val="both"/>
        <w:rPr>
          <w:rFonts w:ascii="Arial" w:hAnsi="Arial" w:cs="Arial"/>
          <w:sz w:val="20"/>
          <w:szCs w:val="20"/>
        </w:rPr>
      </w:pPr>
      <w:r>
        <w:rPr>
          <w:rFonts w:ascii="Arial" w:hAnsi="Arial" w:cs="Arial"/>
          <w:sz w:val="20"/>
          <w:szCs w:val="20"/>
          <w:lang w:val="en"/>
        </w:rPr>
        <w:t xml:space="preserve">All calculations based on the cost-effectiveness formulae shall be rounded to two decimal places according to the arithmetic rounding rule. </w:t>
      </w:r>
    </w:p>
    <w:p w14:paraId="6BEE0DA8" w14:textId="77777777" w:rsidR="00BB65DA" w:rsidRPr="00C17F9A" w:rsidRDefault="00BB65DA" w:rsidP="00BB65DA">
      <w:pPr>
        <w:pStyle w:val="ListParagraph"/>
        <w:numPr>
          <w:ilvl w:val="1"/>
          <w:numId w:val="20"/>
        </w:numPr>
        <w:spacing w:before="60" w:after="60" w:line="240" w:lineRule="auto"/>
        <w:ind w:left="567"/>
        <w:jc w:val="both"/>
        <w:rPr>
          <w:rFonts w:ascii="Arial" w:hAnsi="Arial" w:cs="Arial"/>
          <w:sz w:val="20"/>
          <w:szCs w:val="20"/>
        </w:rPr>
      </w:pPr>
      <w:r>
        <w:rPr>
          <w:rFonts w:ascii="Arial" w:hAnsi="Arial" w:cs="Arial"/>
          <w:sz w:val="20"/>
          <w:szCs w:val="20"/>
          <w:lang w:val="en"/>
        </w:rPr>
        <w:t xml:space="preserve">The ranking of tenders shall be made in descending order of economic advantage points. In cases where several tenderers have the same economic advantage, the tenderer whose tender is submitted earliest by means of the CPP-IS shall be ranked first in the ranking of tenders. </w:t>
      </w:r>
    </w:p>
    <w:p w14:paraId="7729F9C5" w14:textId="77777777" w:rsidR="00B26019" w:rsidRPr="00C17F9A" w:rsidRDefault="00B26019" w:rsidP="00BF0FEF">
      <w:pPr>
        <w:jc w:val="both"/>
        <w:rPr>
          <w:rFonts w:ascii="Arial" w:hAnsi="Arial" w:cs="Arial"/>
          <w:sz w:val="20"/>
          <w:szCs w:val="20"/>
        </w:rPr>
      </w:pPr>
    </w:p>
    <w:p w14:paraId="789C0F4D" w14:textId="2F46F3F1" w:rsidR="00B93382" w:rsidRPr="00C17F9A" w:rsidRDefault="00B93382" w:rsidP="00D0103B">
      <w:pPr>
        <w:pStyle w:val="ListParagraph"/>
        <w:numPr>
          <w:ilvl w:val="0"/>
          <w:numId w:val="20"/>
        </w:numPr>
        <w:suppressAutoHyphens/>
        <w:spacing w:after="0" w:line="240" w:lineRule="auto"/>
        <w:jc w:val="center"/>
        <w:rPr>
          <w:rFonts w:ascii="Arial" w:eastAsia="Arial Unicode MS" w:hAnsi="Arial" w:cs="Arial"/>
          <w:b/>
          <w:sz w:val="20"/>
          <w:szCs w:val="20"/>
          <w:bdr w:val="none" w:sz="0" w:space="0" w:color="auto" w:frame="1"/>
        </w:rPr>
      </w:pPr>
      <w:r>
        <w:rPr>
          <w:rFonts w:ascii="Arial" w:eastAsia="Arial Unicode MS" w:hAnsi="Arial" w:cs="Arial"/>
          <w:b/>
          <w:bCs/>
          <w:sz w:val="20"/>
          <w:szCs w:val="20"/>
          <w:bdr w:val="none" w:sz="0" w:space="0" w:color="auto" w:frame="1"/>
          <w:lang w:val="en"/>
        </w:rPr>
        <w:t xml:space="preserve">CRITERIA FOR THE EVALUATION OF TENDERS AND DESCRIPTION OF THE EVALUATION OF </w:t>
      </w:r>
      <w:r w:rsidR="00505F9D">
        <w:rPr>
          <w:rFonts w:ascii="Arial" w:eastAsia="Arial Unicode MS" w:hAnsi="Arial" w:cs="Arial"/>
          <w:b/>
          <w:bCs/>
          <w:sz w:val="20"/>
          <w:szCs w:val="20"/>
          <w:bdr w:val="none" w:sz="0" w:space="0" w:color="auto" w:frame="1"/>
          <w:lang w:val="en"/>
        </w:rPr>
        <w:t>SUPPLIERS</w:t>
      </w:r>
    </w:p>
    <w:p w14:paraId="1D0A4A8E" w14:textId="77777777" w:rsidR="00B26019" w:rsidRPr="00C17F9A" w:rsidRDefault="00B26019" w:rsidP="0021369F">
      <w:pPr>
        <w:pStyle w:val="ListParagraph"/>
        <w:suppressAutoHyphens/>
        <w:spacing w:after="120" w:line="240" w:lineRule="auto"/>
        <w:rPr>
          <w:rFonts w:ascii="Arial" w:eastAsia="Arial Unicode MS" w:hAnsi="Arial" w:cs="Arial"/>
          <w:b/>
          <w:sz w:val="20"/>
          <w:szCs w:val="20"/>
          <w:bdr w:val="none" w:sz="0" w:space="0" w:color="auto" w:frame="1"/>
        </w:rPr>
      </w:pPr>
    </w:p>
    <w:p w14:paraId="2615122A" w14:textId="6C220E5C" w:rsidR="005533C7" w:rsidRPr="00C17F9A" w:rsidRDefault="005533C7" w:rsidP="0021369F">
      <w:pPr>
        <w:tabs>
          <w:tab w:val="left" w:pos="426"/>
        </w:tabs>
        <w:spacing w:after="120" w:line="240" w:lineRule="auto"/>
        <w:jc w:val="both"/>
        <w:rPr>
          <w:rFonts w:ascii="Arial" w:hAnsi="Arial" w:cs="Arial"/>
          <w:iCs/>
          <w:sz w:val="20"/>
          <w:szCs w:val="20"/>
        </w:rPr>
      </w:pPr>
      <w:r>
        <w:rPr>
          <w:rFonts w:ascii="Arial" w:hAnsi="Arial" w:cs="Arial"/>
          <w:sz w:val="20"/>
          <w:szCs w:val="20"/>
          <w:lang w:val="en"/>
        </w:rPr>
        <w:t>2.1.</w:t>
      </w:r>
      <w:r>
        <w:rPr>
          <w:rFonts w:ascii="Arial" w:hAnsi="Arial" w:cs="Arial"/>
          <w:sz w:val="20"/>
          <w:szCs w:val="20"/>
          <w:lang w:val="en"/>
        </w:rPr>
        <w:tab/>
        <w:t>KC establishes the following evaluation criteria for the economically most advantageous tender.</w:t>
      </w:r>
    </w:p>
    <w:p w14:paraId="1066535C" w14:textId="77777777" w:rsidR="006C4405" w:rsidRPr="00C17F9A" w:rsidRDefault="006C4405" w:rsidP="0021369F">
      <w:pPr>
        <w:spacing w:after="120" w:line="240" w:lineRule="auto"/>
        <w:ind w:firstLine="900"/>
        <w:jc w:val="right"/>
        <w:rPr>
          <w:rFonts w:ascii="Arial" w:hAnsi="Arial" w:cs="Arial"/>
          <w:i/>
          <w:sz w:val="20"/>
          <w:szCs w:val="20"/>
        </w:rPr>
      </w:pPr>
      <w:r>
        <w:rPr>
          <w:rFonts w:ascii="Arial" w:hAnsi="Arial" w:cs="Arial"/>
          <w:i/>
          <w:iCs/>
          <w:sz w:val="20"/>
          <w:szCs w:val="20"/>
          <w:lang w:val="en"/>
        </w:rPr>
        <w:t>Table 1. Tender evaluation criteria and relative weights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3357"/>
        <w:gridCol w:w="2427"/>
        <w:gridCol w:w="1772"/>
      </w:tblGrid>
      <w:tr w:rsidR="00B8253D" w:rsidRPr="00C17F9A" w14:paraId="4493A37B" w14:textId="471B6EB5" w:rsidTr="00A44088">
        <w:trPr>
          <w:cantSplit/>
          <w:trHeight w:val="613"/>
        </w:trPr>
        <w:tc>
          <w:tcPr>
            <w:tcW w:w="1248" w:type="pct"/>
            <w:tcBorders>
              <w:top w:val="single" w:sz="4" w:space="0" w:color="auto"/>
              <w:left w:val="single" w:sz="4" w:space="0" w:color="auto"/>
              <w:bottom w:val="single" w:sz="4" w:space="0" w:color="auto"/>
              <w:right w:val="single" w:sz="4" w:space="0" w:color="auto"/>
            </w:tcBorders>
            <w:vAlign w:val="center"/>
            <w:hideMark/>
          </w:tcPr>
          <w:p w14:paraId="4098A552" w14:textId="199168AF" w:rsidR="00B8253D" w:rsidRPr="00C17F9A" w:rsidRDefault="00B8253D" w:rsidP="523C6EFF">
            <w:pPr>
              <w:spacing w:after="120" w:line="240" w:lineRule="auto"/>
              <w:ind w:right="-108"/>
              <w:jc w:val="center"/>
              <w:rPr>
                <w:rFonts w:ascii="Arial" w:hAnsi="Arial" w:cs="Arial"/>
                <w:b/>
                <w:bCs/>
                <w:sz w:val="20"/>
                <w:szCs w:val="20"/>
              </w:rPr>
            </w:pPr>
            <w:r>
              <w:rPr>
                <w:rFonts w:ascii="Arial" w:hAnsi="Arial" w:cs="Arial"/>
                <w:b/>
                <w:bCs/>
                <w:sz w:val="20"/>
                <w:szCs w:val="20"/>
                <w:lang w:val="en"/>
              </w:rPr>
              <w:t xml:space="preserve">Evaluation criteria  </w:t>
            </w:r>
          </w:p>
        </w:tc>
        <w:tc>
          <w:tcPr>
            <w:tcW w:w="1667" w:type="pct"/>
            <w:tcBorders>
              <w:top w:val="single" w:sz="4" w:space="0" w:color="auto"/>
              <w:left w:val="single" w:sz="4" w:space="0" w:color="auto"/>
              <w:bottom w:val="single" w:sz="4" w:space="0" w:color="auto"/>
              <w:right w:val="single" w:sz="4" w:space="0" w:color="auto"/>
            </w:tcBorders>
          </w:tcPr>
          <w:p w14:paraId="06BB94C9" w14:textId="783E68BD" w:rsidR="00B8253D" w:rsidRPr="00C17F9A" w:rsidRDefault="00B8253D" w:rsidP="0021369F">
            <w:pPr>
              <w:spacing w:after="120" w:line="240" w:lineRule="auto"/>
              <w:ind w:right="-108"/>
              <w:jc w:val="center"/>
              <w:rPr>
                <w:rFonts w:ascii="Arial" w:hAnsi="Arial" w:cs="Arial"/>
                <w:b/>
                <w:bCs/>
                <w:sz w:val="20"/>
                <w:szCs w:val="20"/>
              </w:rPr>
            </w:pPr>
            <w:r>
              <w:rPr>
                <w:rFonts w:ascii="Arial" w:hAnsi="Arial" w:cs="Arial"/>
                <w:b/>
                <w:bCs/>
                <w:sz w:val="20"/>
                <w:szCs w:val="20"/>
                <w:lang w:val="en"/>
              </w:rPr>
              <w:t>Documents certifying the compliance with the requirement</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B0B1DC5" w14:textId="2E511139" w:rsidR="00B8253D" w:rsidRPr="00C17F9A" w:rsidRDefault="00B8253D" w:rsidP="0021369F">
            <w:pPr>
              <w:spacing w:after="120" w:line="240" w:lineRule="auto"/>
              <w:ind w:right="-108"/>
              <w:jc w:val="center"/>
              <w:rPr>
                <w:rFonts w:ascii="Arial" w:hAnsi="Arial" w:cs="Arial"/>
                <w:b/>
                <w:bCs/>
                <w:sz w:val="20"/>
                <w:szCs w:val="20"/>
              </w:rPr>
            </w:pPr>
            <w:r>
              <w:rPr>
                <w:rFonts w:ascii="Arial" w:hAnsi="Arial" w:cs="Arial"/>
                <w:b/>
                <w:bCs/>
                <w:sz w:val="20"/>
                <w:szCs w:val="20"/>
                <w:lang w:val="en"/>
              </w:rPr>
              <w:t>Weight in the evaluation of economic advantage</w:t>
            </w:r>
          </w:p>
        </w:tc>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41380" w14:textId="77777777" w:rsidR="00B8253D" w:rsidRPr="00C17F9A" w:rsidRDefault="00B8253D" w:rsidP="0021369F">
            <w:pPr>
              <w:spacing w:after="120" w:line="240" w:lineRule="auto"/>
              <w:ind w:hanging="7"/>
              <w:jc w:val="center"/>
              <w:rPr>
                <w:rFonts w:ascii="Arial" w:eastAsia="Times New Roman" w:hAnsi="Arial" w:cs="Arial"/>
                <w:b/>
                <w:bCs/>
                <w:sz w:val="20"/>
                <w:szCs w:val="20"/>
              </w:rPr>
            </w:pPr>
            <w:r>
              <w:rPr>
                <w:rFonts w:ascii="Arial" w:eastAsia="Times New Roman" w:hAnsi="Arial" w:cs="Arial"/>
                <w:b/>
                <w:bCs/>
                <w:sz w:val="20"/>
                <w:szCs w:val="20"/>
                <w:lang w:val="en"/>
              </w:rPr>
              <w:t>Maximum score</w:t>
            </w:r>
          </w:p>
          <w:p w14:paraId="0272E4CF" w14:textId="77777777" w:rsidR="00B8253D" w:rsidRPr="00C17F9A" w:rsidRDefault="00B8253D" w:rsidP="0021369F">
            <w:pPr>
              <w:spacing w:after="120" w:line="240" w:lineRule="auto"/>
              <w:ind w:right="-108"/>
              <w:jc w:val="center"/>
              <w:rPr>
                <w:rFonts w:ascii="Arial" w:hAnsi="Arial" w:cs="Arial"/>
                <w:b/>
                <w:bCs/>
                <w:sz w:val="20"/>
                <w:szCs w:val="20"/>
              </w:rPr>
            </w:pPr>
          </w:p>
        </w:tc>
      </w:tr>
      <w:tr w:rsidR="00B8253D" w:rsidRPr="00C17F9A" w14:paraId="02CD5662" w14:textId="6CF5A35D" w:rsidTr="00A44088">
        <w:trPr>
          <w:cantSplit/>
          <w:trHeight w:val="557"/>
        </w:trPr>
        <w:tc>
          <w:tcPr>
            <w:tcW w:w="1248" w:type="pct"/>
            <w:vAlign w:val="center"/>
            <w:hideMark/>
          </w:tcPr>
          <w:p w14:paraId="6EF3904E" w14:textId="721FA201" w:rsidR="00B8253D" w:rsidRPr="00C17F9A" w:rsidRDefault="00B8253D" w:rsidP="006E5D94">
            <w:pPr>
              <w:spacing w:after="0" w:line="240" w:lineRule="auto"/>
              <w:jc w:val="center"/>
              <w:rPr>
                <w:rFonts w:ascii="Arial" w:hAnsi="Arial" w:cs="Arial"/>
                <w:sz w:val="20"/>
                <w:szCs w:val="20"/>
              </w:rPr>
            </w:pPr>
            <w:r>
              <w:rPr>
                <w:rFonts w:ascii="Arial" w:hAnsi="Arial" w:cs="Arial"/>
                <w:b/>
                <w:bCs/>
                <w:sz w:val="20"/>
                <w:szCs w:val="20"/>
                <w:lang w:val="en"/>
              </w:rPr>
              <w:t xml:space="preserve">Criterion I </w:t>
            </w:r>
            <w:r>
              <w:rPr>
                <w:rFonts w:ascii="Arial" w:hAnsi="Arial" w:cs="Arial"/>
                <w:sz w:val="20"/>
                <w:szCs w:val="20"/>
                <w:lang w:val="en"/>
              </w:rPr>
              <w:t>–</w:t>
            </w:r>
            <w:r>
              <w:rPr>
                <w:rFonts w:ascii="Arial" w:hAnsi="Arial" w:cs="Arial"/>
                <w:b/>
                <w:bCs/>
                <w:sz w:val="20"/>
                <w:szCs w:val="20"/>
                <w:lang w:val="en"/>
              </w:rPr>
              <w:t xml:space="preserve"> </w:t>
            </w:r>
            <w:r>
              <w:rPr>
                <w:rFonts w:ascii="Arial" w:hAnsi="Arial" w:cs="Arial"/>
                <w:sz w:val="20"/>
                <w:szCs w:val="20"/>
                <w:lang w:val="en"/>
              </w:rPr>
              <w:t>Description of the Service provision (A)</w:t>
            </w:r>
          </w:p>
        </w:tc>
        <w:tc>
          <w:tcPr>
            <w:tcW w:w="1667" w:type="pct"/>
            <w:tcBorders>
              <w:top w:val="single" w:sz="4" w:space="0" w:color="auto"/>
              <w:left w:val="single" w:sz="4" w:space="0" w:color="auto"/>
              <w:bottom w:val="single" w:sz="4" w:space="0" w:color="auto"/>
              <w:right w:val="single" w:sz="4" w:space="0" w:color="auto"/>
            </w:tcBorders>
          </w:tcPr>
          <w:p w14:paraId="281B6AB6" w14:textId="7D130A12" w:rsidR="00B8253D" w:rsidRPr="00C17F9A" w:rsidRDefault="00B8253D" w:rsidP="006E5D94">
            <w:pPr>
              <w:spacing w:after="0" w:line="240" w:lineRule="auto"/>
              <w:ind w:hanging="14"/>
              <w:jc w:val="center"/>
              <w:rPr>
                <w:rFonts w:ascii="Arial" w:hAnsi="Arial" w:cs="Arial"/>
                <w:sz w:val="20"/>
                <w:szCs w:val="20"/>
              </w:rPr>
            </w:pPr>
            <w:r>
              <w:rPr>
                <w:rFonts w:ascii="Arial" w:hAnsi="Arial" w:cs="Arial"/>
                <w:sz w:val="20"/>
                <w:szCs w:val="20"/>
                <w:lang w:val="en"/>
              </w:rPr>
              <w:t>A completed Annex “Description of the Services to be provided” to the Tender is submitted</w:t>
            </w:r>
          </w:p>
        </w:tc>
        <w:tc>
          <w:tcPr>
            <w:tcW w:w="1205" w:type="pct"/>
            <w:tcBorders>
              <w:top w:val="single" w:sz="4" w:space="0" w:color="auto"/>
              <w:left w:val="single" w:sz="4" w:space="0" w:color="auto"/>
              <w:bottom w:val="single" w:sz="4" w:space="0" w:color="auto"/>
              <w:right w:val="single" w:sz="4" w:space="0" w:color="auto"/>
            </w:tcBorders>
            <w:vAlign w:val="center"/>
            <w:hideMark/>
          </w:tcPr>
          <w:p w14:paraId="10F3EC63" w14:textId="0BEE365A" w:rsidR="00B8253D" w:rsidRPr="00C17F9A" w:rsidRDefault="00B8253D" w:rsidP="006E5D94">
            <w:pPr>
              <w:spacing w:after="0" w:line="240" w:lineRule="auto"/>
              <w:ind w:hanging="14"/>
              <w:jc w:val="center"/>
              <w:rPr>
                <w:rFonts w:ascii="Arial" w:hAnsi="Arial" w:cs="Arial"/>
                <w:sz w:val="20"/>
                <w:szCs w:val="20"/>
              </w:rPr>
            </w:pPr>
            <w:r>
              <w:rPr>
                <w:rFonts w:ascii="Arial" w:hAnsi="Arial" w:cs="Arial"/>
                <w:sz w:val="20"/>
                <w:szCs w:val="20"/>
                <w:lang w:val="en"/>
              </w:rPr>
              <w:t>X=20</w:t>
            </w:r>
          </w:p>
        </w:tc>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DD434" w14:textId="77777777" w:rsidR="0021369F" w:rsidRPr="00C17F9A" w:rsidRDefault="00BB0B36" w:rsidP="006E5D94">
            <w:pPr>
              <w:spacing w:after="0" w:line="240" w:lineRule="auto"/>
              <w:ind w:right="-108"/>
              <w:jc w:val="center"/>
              <w:rPr>
                <w:rFonts w:ascii="Arial" w:hAnsi="Arial" w:cs="Arial"/>
                <w:sz w:val="20"/>
                <w:szCs w:val="20"/>
              </w:rPr>
            </w:pPr>
            <w:r>
              <w:rPr>
                <w:rFonts w:ascii="Arial" w:hAnsi="Arial" w:cs="Arial"/>
                <w:sz w:val="20"/>
                <w:szCs w:val="20"/>
                <w:lang w:val="en"/>
              </w:rPr>
              <w:t>Amin. 0 points,</w:t>
            </w:r>
          </w:p>
          <w:p w14:paraId="268908F1" w14:textId="29648D3C" w:rsidR="00B8253D" w:rsidRPr="00C17F9A" w:rsidRDefault="00D133B9" w:rsidP="006E5D94">
            <w:pPr>
              <w:spacing w:after="0" w:line="240" w:lineRule="auto"/>
              <w:ind w:right="-108"/>
              <w:jc w:val="center"/>
              <w:rPr>
                <w:rFonts w:ascii="Arial" w:hAnsi="Arial" w:cs="Arial"/>
                <w:sz w:val="20"/>
                <w:szCs w:val="20"/>
              </w:rPr>
            </w:pPr>
            <w:r>
              <w:rPr>
                <w:rFonts w:ascii="Arial" w:hAnsi="Arial" w:cs="Arial"/>
                <w:sz w:val="20"/>
                <w:szCs w:val="20"/>
                <w:lang w:val="en"/>
              </w:rPr>
              <w:t>Amax. 18 points</w:t>
            </w:r>
          </w:p>
        </w:tc>
      </w:tr>
      <w:tr w:rsidR="00B8253D" w:rsidRPr="00C17F9A" w14:paraId="500A97F6" w14:textId="6DDAD929" w:rsidTr="00A44088">
        <w:trPr>
          <w:cantSplit/>
          <w:trHeight w:val="583"/>
        </w:trPr>
        <w:tc>
          <w:tcPr>
            <w:tcW w:w="1248" w:type="pct"/>
            <w:vAlign w:val="center"/>
          </w:tcPr>
          <w:p w14:paraId="678DF391" w14:textId="3570B2D6" w:rsidR="00B8253D" w:rsidRPr="00C17F9A" w:rsidRDefault="00B8253D" w:rsidP="006E5D94">
            <w:pPr>
              <w:spacing w:after="0" w:line="240" w:lineRule="auto"/>
              <w:jc w:val="center"/>
              <w:rPr>
                <w:rFonts w:ascii="Arial" w:hAnsi="Arial" w:cs="Arial"/>
                <w:b/>
                <w:sz w:val="20"/>
                <w:szCs w:val="20"/>
              </w:rPr>
            </w:pPr>
            <w:r>
              <w:rPr>
                <w:rFonts w:ascii="Arial" w:hAnsi="Arial" w:cs="Arial"/>
                <w:b/>
                <w:bCs/>
                <w:sz w:val="20"/>
                <w:szCs w:val="20"/>
                <w:lang w:val="en"/>
              </w:rPr>
              <w:t xml:space="preserve">Criterion II </w:t>
            </w:r>
            <w:r>
              <w:rPr>
                <w:rFonts w:ascii="Arial" w:hAnsi="Arial" w:cs="Arial"/>
                <w:sz w:val="20"/>
                <w:szCs w:val="20"/>
                <w:lang w:val="en"/>
              </w:rPr>
              <w:t>–</w:t>
            </w:r>
            <w:r>
              <w:rPr>
                <w:rFonts w:ascii="Arial" w:hAnsi="Arial" w:cs="Arial"/>
                <w:b/>
                <w:bCs/>
                <w:sz w:val="20"/>
                <w:szCs w:val="20"/>
                <w:lang w:val="en"/>
              </w:rPr>
              <w:t xml:space="preserve"> </w:t>
            </w:r>
            <w:r>
              <w:rPr>
                <w:rFonts w:ascii="Arial" w:hAnsi="Arial" w:cs="Arial"/>
                <w:sz w:val="20"/>
                <w:szCs w:val="20"/>
                <w:lang w:val="en"/>
              </w:rPr>
              <w:t>Specialist experience (B)</w:t>
            </w:r>
          </w:p>
        </w:tc>
        <w:tc>
          <w:tcPr>
            <w:tcW w:w="1667" w:type="pct"/>
            <w:tcBorders>
              <w:top w:val="single" w:sz="4" w:space="0" w:color="auto"/>
              <w:left w:val="single" w:sz="4" w:space="0" w:color="auto"/>
              <w:bottom w:val="single" w:sz="4" w:space="0" w:color="auto"/>
              <w:right w:val="single" w:sz="4" w:space="0" w:color="auto"/>
            </w:tcBorders>
          </w:tcPr>
          <w:p w14:paraId="019D556D" w14:textId="4C7DA9B8" w:rsidR="00B8253D" w:rsidRPr="00C17F9A" w:rsidRDefault="00B8253D" w:rsidP="006E5D94">
            <w:pPr>
              <w:spacing w:after="0" w:line="240" w:lineRule="auto"/>
              <w:ind w:hanging="14"/>
              <w:jc w:val="center"/>
              <w:rPr>
                <w:rFonts w:ascii="Arial" w:hAnsi="Arial" w:cs="Arial"/>
                <w:sz w:val="20"/>
                <w:szCs w:val="20"/>
              </w:rPr>
            </w:pPr>
            <w:r>
              <w:rPr>
                <w:rFonts w:ascii="Arial" w:hAnsi="Arial" w:cs="Arial"/>
                <w:sz w:val="20"/>
                <w:szCs w:val="20"/>
                <w:lang w:val="en"/>
              </w:rPr>
              <w:t>A completed form – SD Annex IX ‘List of Specialists’ and the documents referred to therein – is submitted</w:t>
            </w:r>
          </w:p>
        </w:tc>
        <w:tc>
          <w:tcPr>
            <w:tcW w:w="1205" w:type="pct"/>
            <w:tcBorders>
              <w:top w:val="single" w:sz="4" w:space="0" w:color="auto"/>
              <w:left w:val="single" w:sz="4" w:space="0" w:color="auto"/>
              <w:bottom w:val="single" w:sz="4" w:space="0" w:color="auto"/>
              <w:right w:val="single" w:sz="4" w:space="0" w:color="auto"/>
            </w:tcBorders>
            <w:vAlign w:val="center"/>
          </w:tcPr>
          <w:p w14:paraId="4BC5EE65" w14:textId="646FBD59" w:rsidR="00B8253D" w:rsidRPr="00C17F9A" w:rsidRDefault="00B8253D" w:rsidP="006E5D94">
            <w:pPr>
              <w:spacing w:after="0" w:line="240" w:lineRule="auto"/>
              <w:ind w:hanging="14"/>
              <w:jc w:val="center"/>
              <w:rPr>
                <w:rFonts w:ascii="Arial" w:hAnsi="Arial" w:cs="Arial"/>
                <w:sz w:val="20"/>
                <w:szCs w:val="20"/>
              </w:rPr>
            </w:pPr>
            <w:r>
              <w:rPr>
                <w:rFonts w:ascii="Arial" w:hAnsi="Arial" w:cs="Arial"/>
                <w:sz w:val="20"/>
                <w:szCs w:val="20"/>
                <w:lang w:val="en"/>
              </w:rPr>
              <w:t>Y1=30</w:t>
            </w:r>
          </w:p>
        </w:tc>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5EDE9" w14:textId="08049D12" w:rsidR="00B8253D" w:rsidRPr="00C17F9A" w:rsidRDefault="00B404BF" w:rsidP="006E5D94">
            <w:pPr>
              <w:spacing w:after="0" w:line="240" w:lineRule="auto"/>
              <w:jc w:val="center"/>
              <w:rPr>
                <w:rFonts w:ascii="Arial" w:hAnsi="Arial" w:cs="Arial"/>
                <w:sz w:val="20"/>
                <w:szCs w:val="20"/>
              </w:rPr>
            </w:pPr>
            <w:proofErr w:type="spellStart"/>
            <w:r>
              <w:rPr>
                <w:rFonts w:ascii="Arial" w:hAnsi="Arial" w:cs="Arial"/>
                <w:sz w:val="20"/>
                <w:szCs w:val="20"/>
                <w:lang w:val="en"/>
              </w:rPr>
              <w:t>Bmin</w:t>
            </w:r>
            <w:proofErr w:type="spellEnd"/>
            <w:r>
              <w:rPr>
                <w:rFonts w:ascii="Arial" w:hAnsi="Arial" w:cs="Arial"/>
                <w:sz w:val="20"/>
                <w:szCs w:val="20"/>
                <w:lang w:val="en"/>
              </w:rPr>
              <w:t xml:space="preserve">. 0 points, </w:t>
            </w:r>
            <w:proofErr w:type="spellStart"/>
            <w:r>
              <w:rPr>
                <w:rFonts w:ascii="Arial" w:hAnsi="Arial" w:cs="Arial"/>
                <w:sz w:val="20"/>
                <w:szCs w:val="20"/>
                <w:lang w:val="en"/>
              </w:rPr>
              <w:t>Bmax</w:t>
            </w:r>
            <w:proofErr w:type="spellEnd"/>
            <w:r>
              <w:rPr>
                <w:rFonts w:ascii="Arial" w:hAnsi="Arial" w:cs="Arial"/>
                <w:sz w:val="20"/>
                <w:szCs w:val="20"/>
                <w:lang w:val="en"/>
              </w:rPr>
              <w:t>. 18 points</w:t>
            </w:r>
          </w:p>
          <w:p w14:paraId="7FC9F36D" w14:textId="77777777" w:rsidR="00B8253D" w:rsidRPr="00C17F9A" w:rsidRDefault="00B8253D" w:rsidP="006E5D94">
            <w:pPr>
              <w:spacing w:after="0" w:line="240" w:lineRule="auto"/>
              <w:ind w:hanging="14"/>
              <w:jc w:val="center"/>
              <w:rPr>
                <w:rFonts w:ascii="Arial" w:hAnsi="Arial" w:cs="Arial"/>
                <w:sz w:val="20"/>
                <w:szCs w:val="20"/>
              </w:rPr>
            </w:pPr>
          </w:p>
        </w:tc>
      </w:tr>
      <w:tr w:rsidR="00B8253D" w:rsidRPr="00C17F9A" w14:paraId="35DADC96" w14:textId="262577B3" w:rsidTr="00A44088">
        <w:trPr>
          <w:cantSplit/>
          <w:trHeight w:val="583"/>
        </w:trPr>
        <w:tc>
          <w:tcPr>
            <w:tcW w:w="1248" w:type="pct"/>
          </w:tcPr>
          <w:p w14:paraId="0DEAD6AC" w14:textId="3F8986D2" w:rsidR="00B8253D" w:rsidRPr="00C17F9A" w:rsidRDefault="00B8253D" w:rsidP="006E5D94">
            <w:pPr>
              <w:tabs>
                <w:tab w:val="left" w:pos="176"/>
              </w:tabs>
              <w:spacing w:after="0" w:line="240" w:lineRule="auto"/>
              <w:jc w:val="center"/>
              <w:rPr>
                <w:rFonts w:ascii="Arial" w:hAnsi="Arial" w:cs="Arial"/>
                <w:b/>
                <w:sz w:val="20"/>
                <w:szCs w:val="20"/>
              </w:rPr>
            </w:pPr>
            <w:r>
              <w:rPr>
                <w:rFonts w:ascii="Arial" w:hAnsi="Arial" w:cs="Arial"/>
                <w:b/>
                <w:bCs/>
                <w:sz w:val="20"/>
                <w:szCs w:val="20"/>
                <w:lang w:val="en"/>
              </w:rPr>
              <w:t xml:space="preserve">Criterion III </w:t>
            </w:r>
            <w:r>
              <w:rPr>
                <w:rFonts w:ascii="Arial" w:hAnsi="Arial" w:cs="Arial"/>
                <w:sz w:val="20"/>
                <w:szCs w:val="20"/>
                <w:lang w:val="en"/>
              </w:rPr>
              <w:t>–</w:t>
            </w:r>
            <w:r>
              <w:rPr>
                <w:rFonts w:ascii="Arial" w:hAnsi="Arial" w:cs="Arial"/>
                <w:b/>
                <w:bCs/>
                <w:sz w:val="20"/>
                <w:szCs w:val="20"/>
                <w:lang w:val="en"/>
              </w:rPr>
              <w:t xml:space="preserve"> </w:t>
            </w:r>
            <w:r>
              <w:rPr>
                <w:rFonts w:ascii="Arial" w:hAnsi="Arial" w:cs="Arial"/>
                <w:sz w:val="20"/>
                <w:szCs w:val="20"/>
                <w:lang w:val="en"/>
              </w:rPr>
              <w:t>Interview with the team coordinator (C)</w:t>
            </w:r>
          </w:p>
        </w:tc>
        <w:tc>
          <w:tcPr>
            <w:tcW w:w="1667" w:type="pct"/>
            <w:tcBorders>
              <w:top w:val="single" w:sz="4" w:space="0" w:color="auto"/>
              <w:left w:val="single" w:sz="4" w:space="0" w:color="auto"/>
              <w:bottom w:val="single" w:sz="4" w:space="0" w:color="auto"/>
              <w:right w:val="single" w:sz="4" w:space="0" w:color="auto"/>
            </w:tcBorders>
          </w:tcPr>
          <w:p w14:paraId="053A4D18" w14:textId="23AA9BF7" w:rsidR="00B8253D" w:rsidRPr="00C17F9A" w:rsidRDefault="00B8253D" w:rsidP="006E5D94">
            <w:pPr>
              <w:spacing w:after="0" w:line="240" w:lineRule="auto"/>
              <w:ind w:hanging="14"/>
              <w:jc w:val="center"/>
              <w:rPr>
                <w:rFonts w:ascii="Arial" w:hAnsi="Arial" w:cs="Arial"/>
                <w:sz w:val="20"/>
                <w:szCs w:val="20"/>
              </w:rPr>
            </w:pPr>
            <w:r>
              <w:rPr>
                <w:rFonts w:ascii="Arial" w:hAnsi="Arial" w:cs="Arial"/>
                <w:sz w:val="20"/>
                <w:szCs w:val="20"/>
                <w:lang w:val="en"/>
              </w:rPr>
              <w:t>Presentation (available on request from KC) is delivered</w:t>
            </w:r>
          </w:p>
        </w:tc>
        <w:tc>
          <w:tcPr>
            <w:tcW w:w="1205" w:type="pct"/>
            <w:tcBorders>
              <w:top w:val="single" w:sz="4" w:space="0" w:color="auto"/>
              <w:left w:val="single" w:sz="4" w:space="0" w:color="auto"/>
              <w:bottom w:val="single" w:sz="4" w:space="0" w:color="auto"/>
              <w:right w:val="single" w:sz="4" w:space="0" w:color="auto"/>
            </w:tcBorders>
            <w:vAlign w:val="center"/>
          </w:tcPr>
          <w:p w14:paraId="73F5C030" w14:textId="015ED69A" w:rsidR="00B8253D" w:rsidRPr="00C17F9A" w:rsidRDefault="00B8253D" w:rsidP="006E5D94">
            <w:pPr>
              <w:spacing w:after="0" w:line="240" w:lineRule="auto"/>
              <w:ind w:hanging="14"/>
              <w:jc w:val="center"/>
              <w:rPr>
                <w:rFonts w:ascii="Arial" w:hAnsi="Arial" w:cs="Arial"/>
                <w:sz w:val="20"/>
                <w:szCs w:val="20"/>
              </w:rPr>
            </w:pPr>
            <w:r>
              <w:rPr>
                <w:rFonts w:ascii="Arial" w:hAnsi="Arial" w:cs="Arial"/>
                <w:sz w:val="20"/>
                <w:szCs w:val="20"/>
                <w:lang w:val="en"/>
              </w:rPr>
              <w:t>Y2=30</w:t>
            </w:r>
          </w:p>
        </w:tc>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DC212" w14:textId="16444E8A" w:rsidR="00B8253D" w:rsidRPr="00C17F9A" w:rsidRDefault="00BB0B36" w:rsidP="006E5D94">
            <w:pPr>
              <w:spacing w:after="0" w:line="240" w:lineRule="auto"/>
              <w:jc w:val="center"/>
              <w:rPr>
                <w:rFonts w:ascii="Arial" w:hAnsi="Arial" w:cs="Arial"/>
                <w:sz w:val="20"/>
                <w:szCs w:val="20"/>
              </w:rPr>
            </w:pPr>
            <w:proofErr w:type="spellStart"/>
            <w:r>
              <w:rPr>
                <w:rFonts w:ascii="Arial" w:hAnsi="Arial" w:cs="Arial"/>
                <w:sz w:val="20"/>
                <w:szCs w:val="20"/>
                <w:lang w:val="en"/>
              </w:rPr>
              <w:t>Cmin</w:t>
            </w:r>
            <w:proofErr w:type="spellEnd"/>
            <w:r>
              <w:rPr>
                <w:rFonts w:ascii="Arial" w:hAnsi="Arial" w:cs="Arial"/>
                <w:sz w:val="20"/>
                <w:szCs w:val="20"/>
                <w:lang w:val="en"/>
              </w:rPr>
              <w:t xml:space="preserve">. 0 points, </w:t>
            </w:r>
            <w:proofErr w:type="spellStart"/>
            <w:r>
              <w:rPr>
                <w:rFonts w:ascii="Arial" w:hAnsi="Arial" w:cs="Arial"/>
                <w:sz w:val="20"/>
                <w:szCs w:val="20"/>
                <w:lang w:val="en"/>
              </w:rPr>
              <w:t>Cmax</w:t>
            </w:r>
            <w:proofErr w:type="spellEnd"/>
            <w:r>
              <w:rPr>
                <w:rFonts w:ascii="Arial" w:hAnsi="Arial" w:cs="Arial"/>
                <w:sz w:val="20"/>
                <w:szCs w:val="20"/>
                <w:lang w:val="en"/>
              </w:rPr>
              <w:t>. 20 points</w:t>
            </w:r>
          </w:p>
        </w:tc>
      </w:tr>
      <w:tr w:rsidR="007821C0" w:rsidRPr="00C17F9A" w14:paraId="209B9023" w14:textId="77777777" w:rsidTr="00A44088">
        <w:trPr>
          <w:cantSplit/>
          <w:trHeight w:val="583"/>
        </w:trPr>
        <w:tc>
          <w:tcPr>
            <w:tcW w:w="1248" w:type="pct"/>
          </w:tcPr>
          <w:p w14:paraId="5B3195F3" w14:textId="30955BA8" w:rsidR="007821C0" w:rsidRPr="00C17F9A" w:rsidRDefault="007821C0" w:rsidP="006E5D94">
            <w:pPr>
              <w:tabs>
                <w:tab w:val="left" w:pos="176"/>
              </w:tabs>
              <w:spacing w:after="0" w:line="240" w:lineRule="auto"/>
              <w:jc w:val="center"/>
              <w:rPr>
                <w:rFonts w:ascii="Arial" w:hAnsi="Arial" w:cs="Arial"/>
                <w:bCs/>
                <w:sz w:val="20"/>
                <w:szCs w:val="20"/>
              </w:rPr>
            </w:pPr>
            <w:r>
              <w:rPr>
                <w:rFonts w:ascii="Arial" w:hAnsi="Arial" w:cs="Arial"/>
                <w:b/>
                <w:bCs/>
                <w:sz w:val="20"/>
                <w:szCs w:val="20"/>
                <w:lang w:val="en"/>
              </w:rPr>
              <w:t>Criterion IV</w:t>
            </w:r>
            <w:r>
              <w:rPr>
                <w:rFonts w:ascii="Arial" w:hAnsi="Arial" w:cs="Arial"/>
                <w:sz w:val="20"/>
                <w:szCs w:val="20"/>
                <w:lang w:val="en"/>
              </w:rPr>
              <w:t xml:space="preserve"> – Price (D)</w:t>
            </w:r>
          </w:p>
        </w:tc>
        <w:tc>
          <w:tcPr>
            <w:tcW w:w="1667" w:type="pct"/>
            <w:tcBorders>
              <w:top w:val="single" w:sz="4" w:space="0" w:color="auto"/>
              <w:left w:val="single" w:sz="4" w:space="0" w:color="auto"/>
              <w:bottom w:val="single" w:sz="4" w:space="0" w:color="auto"/>
              <w:right w:val="single" w:sz="4" w:space="0" w:color="auto"/>
            </w:tcBorders>
          </w:tcPr>
          <w:p w14:paraId="1852692A" w14:textId="3DFA0A41" w:rsidR="007821C0" w:rsidRPr="00C17F9A" w:rsidRDefault="009F200B" w:rsidP="006E5D94">
            <w:pPr>
              <w:spacing w:after="0" w:line="240" w:lineRule="auto"/>
              <w:ind w:hanging="14"/>
              <w:jc w:val="center"/>
              <w:rPr>
                <w:rFonts w:ascii="Arial" w:hAnsi="Arial" w:cs="Arial"/>
                <w:sz w:val="20"/>
                <w:szCs w:val="20"/>
              </w:rPr>
            </w:pPr>
            <w:r>
              <w:rPr>
                <w:rFonts w:ascii="Arial" w:hAnsi="Arial" w:cs="Arial"/>
                <w:sz w:val="20"/>
                <w:szCs w:val="20"/>
                <w:lang w:val="en"/>
              </w:rPr>
              <w:t>Tender Form</w:t>
            </w:r>
          </w:p>
        </w:tc>
        <w:tc>
          <w:tcPr>
            <w:tcW w:w="1205" w:type="pct"/>
            <w:tcBorders>
              <w:top w:val="single" w:sz="4" w:space="0" w:color="auto"/>
              <w:left w:val="single" w:sz="4" w:space="0" w:color="auto"/>
              <w:bottom w:val="single" w:sz="4" w:space="0" w:color="auto"/>
              <w:right w:val="single" w:sz="4" w:space="0" w:color="auto"/>
            </w:tcBorders>
            <w:vAlign w:val="center"/>
          </w:tcPr>
          <w:p w14:paraId="2C993A97" w14:textId="5A5ECD7E" w:rsidR="007821C0" w:rsidRPr="00C17F9A" w:rsidRDefault="00F86589" w:rsidP="006E5D94">
            <w:pPr>
              <w:spacing w:after="0" w:line="240" w:lineRule="auto"/>
              <w:ind w:hanging="14"/>
              <w:jc w:val="center"/>
              <w:rPr>
                <w:rFonts w:ascii="Arial" w:hAnsi="Arial" w:cs="Arial"/>
                <w:sz w:val="20"/>
                <w:szCs w:val="20"/>
              </w:rPr>
            </w:pPr>
            <w:r>
              <w:rPr>
                <w:rFonts w:ascii="Arial" w:hAnsi="Arial" w:cs="Arial"/>
                <w:sz w:val="20"/>
                <w:szCs w:val="20"/>
                <w:lang w:val="en"/>
              </w:rPr>
              <w:t>Z=20</w:t>
            </w:r>
          </w:p>
        </w:tc>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6D09A" w14:textId="2410C146" w:rsidR="006E5D94" w:rsidRPr="00C17F9A" w:rsidRDefault="006E5D94" w:rsidP="006E5D94">
            <w:pPr>
              <w:spacing w:after="0" w:line="240" w:lineRule="auto"/>
              <w:jc w:val="center"/>
              <w:rPr>
                <w:rFonts w:ascii="Arial" w:hAnsi="Arial" w:cs="Arial"/>
                <w:sz w:val="20"/>
                <w:szCs w:val="20"/>
              </w:rPr>
            </w:pPr>
            <w:r>
              <w:rPr>
                <w:rFonts w:ascii="Arial" w:hAnsi="Arial" w:cs="Arial"/>
                <w:sz w:val="20"/>
                <w:szCs w:val="20"/>
                <w:lang w:val="en"/>
              </w:rPr>
              <w:t>Dmin. 0 points</w:t>
            </w:r>
          </w:p>
          <w:p w14:paraId="0D696D87" w14:textId="31D35806" w:rsidR="000066E7" w:rsidRPr="00C17F9A" w:rsidRDefault="00401E14" w:rsidP="006E5D94">
            <w:pPr>
              <w:spacing w:after="0" w:line="240" w:lineRule="auto"/>
              <w:jc w:val="center"/>
              <w:rPr>
                <w:rFonts w:ascii="Arial" w:hAnsi="Arial" w:cs="Arial"/>
                <w:sz w:val="20"/>
                <w:szCs w:val="20"/>
              </w:rPr>
            </w:pPr>
            <w:proofErr w:type="spellStart"/>
            <w:r>
              <w:rPr>
                <w:rFonts w:ascii="Arial" w:hAnsi="Arial" w:cs="Arial"/>
                <w:sz w:val="20"/>
                <w:szCs w:val="20"/>
                <w:lang w:val="en"/>
              </w:rPr>
              <w:t>Dmax</w:t>
            </w:r>
            <w:proofErr w:type="spellEnd"/>
            <w:r>
              <w:rPr>
                <w:rFonts w:ascii="Arial" w:hAnsi="Arial" w:cs="Arial"/>
                <w:sz w:val="20"/>
                <w:szCs w:val="20"/>
                <w:lang w:val="en"/>
              </w:rPr>
              <w:t>. 20 points</w:t>
            </w:r>
          </w:p>
        </w:tc>
      </w:tr>
    </w:tbl>
    <w:p w14:paraId="6E466246" w14:textId="77777777" w:rsidR="00F3531E" w:rsidRPr="00C17F9A" w:rsidRDefault="00F3531E" w:rsidP="0021369F">
      <w:pPr>
        <w:spacing w:after="120" w:line="240" w:lineRule="auto"/>
        <w:rPr>
          <w:rFonts w:ascii="Arial" w:hAnsi="Arial" w:cs="Arial"/>
          <w:color w:val="FF0000"/>
          <w:sz w:val="20"/>
          <w:szCs w:val="20"/>
        </w:rPr>
      </w:pPr>
    </w:p>
    <w:p w14:paraId="231CF940" w14:textId="66FE30B9" w:rsidR="00E2604F" w:rsidRPr="00C17F9A" w:rsidRDefault="000151B7" w:rsidP="0021369F">
      <w:pPr>
        <w:pStyle w:val="ListParagraph"/>
        <w:numPr>
          <w:ilvl w:val="1"/>
          <w:numId w:val="23"/>
        </w:numPr>
        <w:spacing w:after="120" w:line="240" w:lineRule="auto"/>
        <w:jc w:val="both"/>
        <w:textAlignment w:val="baseline"/>
        <w:rPr>
          <w:rFonts w:ascii="Arial" w:hAnsi="Arial" w:cs="Arial"/>
          <w:sz w:val="20"/>
          <w:szCs w:val="20"/>
        </w:rPr>
      </w:pPr>
      <w:r>
        <w:rPr>
          <w:rFonts w:ascii="Arial" w:hAnsi="Arial" w:cs="Arial"/>
          <w:sz w:val="20"/>
          <w:szCs w:val="20"/>
          <w:lang w:val="en"/>
        </w:rPr>
        <w:t>The economic advantage score (S) of the tender will be calculated by summing the points for the Description of Services (A), and for the Specialist Experience (B), the Interview with the Team Coordinator (C), and the Price (D):</w:t>
      </w:r>
    </w:p>
    <w:p w14:paraId="0F2E253D" w14:textId="46F959FE" w:rsidR="00F3531E" w:rsidRPr="00C17F9A" w:rsidRDefault="000151B7" w:rsidP="0021369F">
      <w:pPr>
        <w:spacing w:after="120" w:line="240" w:lineRule="auto"/>
        <w:rPr>
          <w:rFonts w:ascii="Arial" w:eastAsiaTheme="minorEastAsia" w:hAnsi="Arial" w:cs="Arial"/>
          <w:bCs/>
          <w:sz w:val="20"/>
          <w:szCs w:val="20"/>
        </w:rPr>
      </w:pPr>
      <m:oMathPara>
        <m:oMath>
          <m:r>
            <w:rPr>
              <w:rFonts w:ascii="Cambria Math" w:hAnsi="Cambria Math" w:cs="Arial"/>
              <w:sz w:val="20"/>
              <w:szCs w:val="20"/>
            </w:rPr>
            <m:t>S=A+B+C+D</m:t>
          </m:r>
        </m:oMath>
      </m:oMathPara>
    </w:p>
    <w:p w14:paraId="774A31C7" w14:textId="77777777" w:rsidR="004B106D" w:rsidRPr="00C17F9A" w:rsidRDefault="004B106D" w:rsidP="0021369F">
      <w:pPr>
        <w:spacing w:after="120" w:line="240" w:lineRule="auto"/>
        <w:rPr>
          <w:rFonts w:ascii="Arial" w:hAnsi="Arial" w:cs="Arial"/>
          <w:bCs/>
          <w:sz w:val="20"/>
          <w:szCs w:val="20"/>
        </w:rPr>
      </w:pPr>
    </w:p>
    <w:p w14:paraId="5EACA9A1" w14:textId="4A74F153" w:rsidR="00640EDC" w:rsidRPr="00C17F9A" w:rsidRDefault="00BB0B36" w:rsidP="0021369F">
      <w:pPr>
        <w:pStyle w:val="ListParagraph"/>
        <w:numPr>
          <w:ilvl w:val="1"/>
          <w:numId w:val="23"/>
        </w:numPr>
        <w:spacing w:after="120" w:line="240" w:lineRule="auto"/>
        <w:jc w:val="both"/>
        <w:textAlignment w:val="baseline"/>
        <w:rPr>
          <w:rFonts w:ascii="Arial" w:eastAsiaTheme="minorEastAsia" w:hAnsi="Arial" w:cs="Arial"/>
          <w:sz w:val="20"/>
          <w:szCs w:val="20"/>
        </w:rPr>
      </w:pPr>
      <w:r>
        <w:rPr>
          <w:rFonts w:ascii="Arial" w:hAnsi="Arial" w:cs="Arial"/>
          <w:sz w:val="20"/>
          <w:szCs w:val="20"/>
          <w:lang w:val="en"/>
        </w:rPr>
        <w:t xml:space="preserve">For </w:t>
      </w:r>
      <w:r>
        <w:rPr>
          <w:rFonts w:ascii="Arial" w:hAnsi="Arial" w:cs="Arial"/>
          <w:b/>
          <w:bCs/>
          <w:sz w:val="20"/>
          <w:szCs w:val="20"/>
          <w:lang w:val="en"/>
        </w:rPr>
        <w:t>criterion I – Description of the Service provision (A)</w:t>
      </w:r>
      <w:r>
        <w:rPr>
          <w:rFonts w:ascii="Arial" w:hAnsi="Arial" w:cs="Arial"/>
          <w:sz w:val="20"/>
          <w:szCs w:val="20"/>
          <w:lang w:val="en"/>
        </w:rPr>
        <w:t xml:space="preserve">, points are awarded by assessing the information provided by Suppliers in the Annex 'Description of the provision of services’ to the Tender. The experts </w:t>
      </w:r>
      <w:proofErr w:type="gramStart"/>
      <w:r>
        <w:rPr>
          <w:rFonts w:ascii="Arial" w:hAnsi="Arial" w:cs="Arial"/>
          <w:sz w:val="20"/>
          <w:szCs w:val="20"/>
          <w:lang w:val="en"/>
        </w:rPr>
        <w:t>will</w:t>
      </w:r>
      <w:proofErr w:type="gramEnd"/>
      <w:r>
        <w:rPr>
          <w:rFonts w:ascii="Arial" w:hAnsi="Arial" w:cs="Arial"/>
          <w:sz w:val="20"/>
          <w:szCs w:val="20"/>
          <w:lang w:val="en"/>
        </w:rPr>
        <w:t xml:space="preserve"> awards points according to the following description:</w:t>
      </w:r>
    </w:p>
    <w:p w14:paraId="4230A136" w14:textId="77777777" w:rsidR="009601D5" w:rsidRPr="00C17F9A" w:rsidRDefault="009601D5" w:rsidP="0021369F">
      <w:pPr>
        <w:pStyle w:val="ListParagraph"/>
        <w:spacing w:after="120" w:line="240" w:lineRule="auto"/>
        <w:ind w:left="360"/>
        <w:jc w:val="both"/>
        <w:textAlignment w:val="baseline"/>
        <w:rPr>
          <w:rFonts w:ascii="Arial" w:eastAsiaTheme="minorEastAsia" w:hAnsi="Arial" w:cs="Arial"/>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811"/>
        <w:gridCol w:w="3119"/>
      </w:tblGrid>
      <w:tr w:rsidR="00BB1F24" w:rsidRPr="00C17F9A" w14:paraId="726D5E4E" w14:textId="7DE9B21E" w:rsidTr="00367603">
        <w:trPr>
          <w:trHeight w:val="312"/>
        </w:trPr>
        <w:tc>
          <w:tcPr>
            <w:tcW w:w="10206"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40EDE94" w14:textId="77777777" w:rsidR="00BB1F24" w:rsidRPr="00C17F9A" w:rsidRDefault="00BB1F24" w:rsidP="523C6EFF">
            <w:pPr>
              <w:spacing w:after="120" w:line="240" w:lineRule="auto"/>
              <w:rPr>
                <w:rFonts w:ascii="Arial" w:hAnsi="Arial" w:cs="Arial"/>
                <w:sz w:val="20"/>
                <w:szCs w:val="20"/>
              </w:rPr>
            </w:pPr>
            <w:r>
              <w:rPr>
                <w:rFonts w:ascii="Arial" w:hAnsi="Arial" w:cs="Arial"/>
                <w:b/>
                <w:bCs/>
                <w:sz w:val="20"/>
                <w:szCs w:val="20"/>
                <w:lang w:val="en"/>
              </w:rPr>
              <w:t>Criterion I – Description of the Service provision (A)</w:t>
            </w:r>
          </w:p>
          <w:p w14:paraId="097DB09B" w14:textId="77777777" w:rsidR="00BB1F24" w:rsidRPr="00C17F9A" w:rsidRDefault="00BB1F24" w:rsidP="00F36771">
            <w:pPr>
              <w:spacing w:after="120" w:line="240" w:lineRule="auto"/>
              <w:jc w:val="both"/>
              <w:rPr>
                <w:rFonts w:ascii="Arial" w:hAnsi="Arial" w:cs="Arial"/>
                <w:sz w:val="20"/>
                <w:szCs w:val="20"/>
              </w:rPr>
            </w:pPr>
            <w:r>
              <w:rPr>
                <w:rFonts w:ascii="Arial" w:hAnsi="Arial" w:cs="Arial"/>
                <w:sz w:val="20"/>
                <w:szCs w:val="20"/>
                <w:lang w:val="en"/>
              </w:rPr>
              <w:t>The description of the Service Provision that will be used to manage the tasks detailed in the Technical Specification (TS) as a whole and to achieve the objectives defined in the TS within the timeframes defined in the TS will be evaluated. The description of the Service provision must address, among other things, the following aspects:</w:t>
            </w:r>
          </w:p>
          <w:p w14:paraId="35ECDFCF" w14:textId="62C460A1" w:rsidR="00BB1F24" w:rsidRPr="00C17F9A" w:rsidRDefault="00BB1F24" w:rsidP="00C153B1">
            <w:pPr>
              <w:pStyle w:val="ListParagraph"/>
              <w:numPr>
                <w:ilvl w:val="0"/>
                <w:numId w:val="38"/>
              </w:numPr>
              <w:spacing w:after="120" w:line="240" w:lineRule="auto"/>
              <w:ind w:left="32" w:firstLine="328"/>
              <w:jc w:val="both"/>
              <w:rPr>
                <w:rFonts w:ascii="Arial" w:hAnsi="Arial" w:cs="Arial"/>
                <w:sz w:val="20"/>
                <w:szCs w:val="20"/>
              </w:rPr>
            </w:pPr>
            <w:r>
              <w:rPr>
                <w:rFonts w:ascii="Arial" w:hAnsi="Arial" w:cs="Arial"/>
                <w:sz w:val="20"/>
                <w:szCs w:val="20"/>
                <w:lang w:val="en"/>
              </w:rPr>
              <w:t xml:space="preserve">Description of the Service provision, </w:t>
            </w:r>
            <w:r w:rsidR="00E40EE3">
              <w:rPr>
                <w:rFonts w:ascii="Arial" w:hAnsi="Arial" w:cs="Arial"/>
                <w:sz w:val="20"/>
                <w:szCs w:val="20"/>
                <w:lang w:val="en"/>
              </w:rPr>
              <w:t>timetable.</w:t>
            </w:r>
          </w:p>
          <w:p w14:paraId="5B52D633" w14:textId="200088A8" w:rsidR="00BB1F24" w:rsidRPr="00C17F9A" w:rsidRDefault="00BB1F24" w:rsidP="00F36771">
            <w:pPr>
              <w:pStyle w:val="ListParagraph"/>
              <w:numPr>
                <w:ilvl w:val="0"/>
                <w:numId w:val="38"/>
              </w:numPr>
              <w:spacing w:after="120" w:line="240" w:lineRule="auto"/>
              <w:ind w:left="32" w:firstLine="328"/>
              <w:jc w:val="both"/>
              <w:rPr>
                <w:rFonts w:ascii="Arial" w:hAnsi="Arial" w:cs="Arial"/>
                <w:sz w:val="20"/>
                <w:szCs w:val="20"/>
              </w:rPr>
            </w:pPr>
            <w:r>
              <w:rPr>
                <w:rFonts w:ascii="Arial" w:hAnsi="Arial" w:cs="Arial"/>
                <w:sz w:val="20"/>
                <w:szCs w:val="20"/>
                <w:lang w:val="en"/>
              </w:rPr>
              <w:t>A method for managing and allocating the project team (human resources</w:t>
            </w:r>
            <w:r w:rsidR="00E40EE3">
              <w:rPr>
                <w:rFonts w:ascii="Arial" w:hAnsi="Arial" w:cs="Arial"/>
                <w:sz w:val="20"/>
                <w:szCs w:val="20"/>
                <w:lang w:val="en"/>
              </w:rPr>
              <w:t>).</w:t>
            </w:r>
          </w:p>
          <w:p w14:paraId="13F03FBE" w14:textId="77777777" w:rsidR="00BB1F24" w:rsidRPr="00C17F9A" w:rsidRDefault="00BB1F24" w:rsidP="00F36771">
            <w:pPr>
              <w:pStyle w:val="ListParagraph"/>
              <w:numPr>
                <w:ilvl w:val="0"/>
                <w:numId w:val="38"/>
              </w:numPr>
              <w:spacing w:after="120" w:line="240" w:lineRule="auto"/>
              <w:ind w:left="32" w:firstLine="328"/>
              <w:jc w:val="both"/>
              <w:rPr>
                <w:rFonts w:ascii="Arial" w:hAnsi="Arial" w:cs="Arial"/>
                <w:sz w:val="20"/>
                <w:szCs w:val="20"/>
              </w:rPr>
            </w:pPr>
            <w:r>
              <w:rPr>
                <w:rFonts w:ascii="Arial" w:hAnsi="Arial" w:cs="Arial"/>
                <w:sz w:val="20"/>
                <w:szCs w:val="20"/>
                <w:lang w:val="en"/>
              </w:rPr>
              <w:t xml:space="preserve">Approach to the management of strategic sessions: description and justification of methods for moderating strategic sessions (e.g. </w:t>
            </w:r>
            <w:r>
              <w:rPr>
                <w:rFonts w:ascii="Arial" w:hAnsi="Arial" w:cs="Arial"/>
                <w:i/>
                <w:iCs/>
                <w:sz w:val="20"/>
                <w:szCs w:val="20"/>
                <w:lang w:val="en"/>
              </w:rPr>
              <w:t>brainstorming, scenario planning, decision-making</w:t>
            </w:r>
            <w:r>
              <w:rPr>
                <w:rFonts w:ascii="Arial" w:hAnsi="Arial" w:cs="Arial"/>
                <w:sz w:val="20"/>
                <w:szCs w:val="20"/>
                <w:lang w:val="en"/>
              </w:rPr>
              <w:t xml:space="preserve">, etc.) for the effective moderation of </w:t>
            </w:r>
            <w:r>
              <w:rPr>
                <w:rFonts w:ascii="Arial" w:hAnsi="Arial" w:cs="Arial"/>
                <w:sz w:val="20"/>
                <w:szCs w:val="20"/>
                <w:lang w:val="en"/>
              </w:rPr>
              <w:lastRenderedPageBreak/>
              <w:t>strategic sessions, proposed principles for the development of agendas for strategic sessions, proposed follow-up methods for communicating results to the service user and other stakeholders and for obtaining feedback from participants after strategic sessions.</w:t>
            </w:r>
          </w:p>
          <w:p w14:paraId="3890F295" w14:textId="6314FBDE" w:rsidR="00BB1F24" w:rsidRPr="00C17F9A" w:rsidRDefault="00BB1F24" w:rsidP="523C6EFF">
            <w:pPr>
              <w:spacing w:after="120" w:line="240" w:lineRule="auto"/>
              <w:rPr>
                <w:rFonts w:ascii="Arial" w:hAnsi="Arial" w:cs="Arial"/>
                <w:sz w:val="20"/>
                <w:szCs w:val="20"/>
              </w:rPr>
            </w:pPr>
          </w:p>
        </w:tc>
      </w:tr>
      <w:tr w:rsidR="00F27814" w:rsidRPr="00C17F9A" w14:paraId="7BD8CB2D" w14:textId="77777777" w:rsidTr="002073FF">
        <w:trPr>
          <w:trHeight w:val="195"/>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890CD2" w14:textId="41389178" w:rsidR="00F27814" w:rsidRPr="00C17F9A" w:rsidRDefault="00F27814" w:rsidP="00F27814">
            <w:pPr>
              <w:spacing w:after="120" w:line="240" w:lineRule="auto"/>
              <w:jc w:val="center"/>
              <w:rPr>
                <w:rFonts w:ascii="Arial" w:hAnsi="Arial" w:cs="Arial"/>
                <w:b/>
                <w:bCs/>
                <w:i/>
                <w:iCs/>
                <w:sz w:val="20"/>
                <w:szCs w:val="20"/>
              </w:rPr>
            </w:pPr>
            <w:r>
              <w:rPr>
                <w:rFonts w:ascii="Arial" w:hAnsi="Arial" w:cs="Arial"/>
                <w:b/>
                <w:bCs/>
                <w:i/>
                <w:iCs/>
                <w:sz w:val="20"/>
                <w:szCs w:val="20"/>
                <w:lang w:val="en"/>
              </w:rPr>
              <w:lastRenderedPageBreak/>
              <w:t>1</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44AC65F1" w14:textId="2D3552BA" w:rsidR="00F27814" w:rsidRPr="00C17F9A" w:rsidRDefault="00F27814" w:rsidP="0007254C">
            <w:pPr>
              <w:spacing w:after="120" w:line="240" w:lineRule="auto"/>
              <w:jc w:val="center"/>
              <w:rPr>
                <w:rFonts w:ascii="Arial" w:hAnsi="Arial" w:cs="Arial"/>
                <w:b/>
                <w:bCs/>
                <w:i/>
                <w:iCs/>
                <w:sz w:val="20"/>
                <w:szCs w:val="20"/>
              </w:rPr>
            </w:pPr>
            <w:r>
              <w:rPr>
                <w:rFonts w:ascii="Arial" w:hAnsi="Arial" w:cs="Arial"/>
                <w:b/>
                <w:bCs/>
                <w:i/>
                <w:iCs/>
                <w:sz w:val="20"/>
                <w:szCs w:val="20"/>
                <w:lang w:val="en"/>
              </w:rPr>
              <w:t>2</w:t>
            </w:r>
          </w:p>
        </w:tc>
        <w:tc>
          <w:tcPr>
            <w:tcW w:w="3118" w:type="dxa"/>
            <w:tcBorders>
              <w:top w:val="single" w:sz="4" w:space="0" w:color="auto"/>
              <w:left w:val="single" w:sz="4" w:space="0" w:color="auto"/>
              <w:bottom w:val="single" w:sz="4" w:space="0" w:color="auto"/>
              <w:right w:val="single" w:sz="4" w:space="0" w:color="auto"/>
            </w:tcBorders>
          </w:tcPr>
          <w:p w14:paraId="30BDC91B" w14:textId="0BDF8630" w:rsidR="00F27814" w:rsidRPr="00C17F9A" w:rsidRDefault="00F27814" w:rsidP="0007254C">
            <w:pPr>
              <w:spacing w:after="120" w:line="240" w:lineRule="auto"/>
              <w:jc w:val="center"/>
              <w:rPr>
                <w:rFonts w:ascii="Arial" w:hAnsi="Arial" w:cs="Arial"/>
                <w:b/>
                <w:bCs/>
                <w:i/>
                <w:iCs/>
                <w:sz w:val="20"/>
                <w:szCs w:val="20"/>
              </w:rPr>
            </w:pPr>
            <w:r>
              <w:rPr>
                <w:rFonts w:ascii="Arial" w:hAnsi="Arial" w:cs="Arial"/>
                <w:b/>
                <w:bCs/>
                <w:i/>
                <w:iCs/>
                <w:sz w:val="20"/>
                <w:szCs w:val="20"/>
                <w:lang w:val="en"/>
              </w:rPr>
              <w:t>3</w:t>
            </w:r>
          </w:p>
        </w:tc>
      </w:tr>
      <w:tr w:rsidR="00367603" w:rsidRPr="00C17F9A" w14:paraId="24222DC4" w14:textId="10E3302D" w:rsidTr="00367603">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C7D75C" w14:textId="08E4EBBE" w:rsidR="009E75DA" w:rsidRPr="00532386" w:rsidRDefault="00984CB2" w:rsidP="00532386">
            <w:pPr>
              <w:spacing w:after="120" w:line="240" w:lineRule="auto"/>
              <w:ind w:right="-106"/>
              <w:rPr>
                <w:rFonts w:ascii="Arial" w:hAnsi="Arial" w:cs="Arial"/>
                <w:sz w:val="18"/>
                <w:szCs w:val="18"/>
              </w:rPr>
            </w:pPr>
            <w:r w:rsidRPr="00532386">
              <w:rPr>
                <w:rFonts w:ascii="Arial" w:hAnsi="Arial" w:cs="Arial"/>
                <w:sz w:val="18"/>
                <w:szCs w:val="18"/>
                <w:lang w:val="en"/>
              </w:rPr>
              <w:t>No description of the Services is provided</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2E81520" w14:textId="68C45CF5" w:rsidR="009E75DA" w:rsidRPr="00C17F9A" w:rsidRDefault="002138FC" w:rsidP="0021369F">
            <w:pPr>
              <w:spacing w:after="120" w:line="240" w:lineRule="auto"/>
              <w:jc w:val="both"/>
              <w:rPr>
                <w:rFonts w:ascii="Arial" w:hAnsi="Arial" w:cs="Arial"/>
                <w:sz w:val="20"/>
                <w:szCs w:val="20"/>
              </w:rPr>
            </w:pPr>
            <w:r>
              <w:rPr>
                <w:rFonts w:ascii="Arial" w:hAnsi="Arial" w:cs="Arial"/>
                <w:sz w:val="20"/>
                <w:szCs w:val="20"/>
                <w:lang w:val="en"/>
              </w:rPr>
              <w:t xml:space="preserve">The </w:t>
            </w:r>
            <w:r w:rsidR="004B3E61">
              <w:rPr>
                <w:rFonts w:ascii="Arial" w:hAnsi="Arial" w:cs="Arial"/>
                <w:sz w:val="20"/>
                <w:szCs w:val="20"/>
                <w:lang w:val="en"/>
              </w:rPr>
              <w:t>Initial</w:t>
            </w:r>
            <w:r>
              <w:rPr>
                <w:rFonts w:ascii="Arial" w:hAnsi="Arial" w:cs="Arial"/>
                <w:sz w:val="20"/>
                <w:szCs w:val="20"/>
                <w:lang w:val="en"/>
              </w:rPr>
              <w:t xml:space="preserve"> tender is rejected.</w:t>
            </w:r>
          </w:p>
          <w:p w14:paraId="559DDC88" w14:textId="3DC01EC6" w:rsidR="00715EF2" w:rsidRPr="00C17F9A" w:rsidRDefault="00715EF2" w:rsidP="00CD7897">
            <w:pPr>
              <w:spacing w:after="120" w:line="240" w:lineRule="auto"/>
              <w:jc w:val="both"/>
              <w:rPr>
                <w:rFonts w:ascii="Arial" w:hAnsi="Arial" w:cs="Arial"/>
                <w:sz w:val="20"/>
                <w:szCs w:val="20"/>
              </w:rPr>
            </w:pPr>
          </w:p>
        </w:tc>
        <w:tc>
          <w:tcPr>
            <w:tcW w:w="3118" w:type="dxa"/>
            <w:tcBorders>
              <w:top w:val="single" w:sz="4" w:space="0" w:color="auto"/>
              <w:left w:val="single" w:sz="4" w:space="0" w:color="auto"/>
              <w:right w:val="single" w:sz="4" w:space="0" w:color="auto"/>
            </w:tcBorders>
          </w:tcPr>
          <w:p w14:paraId="22DADBF2" w14:textId="77777777" w:rsidR="00071061" w:rsidRPr="00C17F9A" w:rsidRDefault="00071061" w:rsidP="0020795E">
            <w:pPr>
              <w:spacing w:before="100" w:beforeAutospacing="1" w:after="100" w:afterAutospacing="1" w:line="240" w:lineRule="auto"/>
              <w:ind w:left="312"/>
              <w:jc w:val="both"/>
              <w:rPr>
                <w:rFonts w:ascii="Arial" w:eastAsia="Times New Roman" w:hAnsi="Arial" w:cs="Arial"/>
                <w:kern w:val="0"/>
                <w:sz w:val="20"/>
                <w:szCs w:val="20"/>
                <w14:ligatures w14:val="none"/>
              </w:rPr>
            </w:pPr>
          </w:p>
        </w:tc>
      </w:tr>
      <w:tr w:rsidR="00CC4306" w:rsidRPr="00C17F9A" w14:paraId="30699E4B" w14:textId="77777777" w:rsidTr="00727D24">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202C5F" w14:textId="633FCB3C" w:rsidR="00CC4306" w:rsidRPr="00C17F9A" w:rsidRDefault="00796551" w:rsidP="008D0627">
            <w:pPr>
              <w:spacing w:after="120" w:line="240" w:lineRule="auto"/>
              <w:jc w:val="both"/>
              <w:rPr>
                <w:rFonts w:ascii="Arial" w:hAnsi="Arial" w:cs="Arial"/>
                <w:b/>
                <w:bCs/>
                <w:sz w:val="20"/>
                <w:szCs w:val="20"/>
              </w:rPr>
            </w:pPr>
            <w:r>
              <w:rPr>
                <w:rFonts w:ascii="Arial" w:hAnsi="Arial" w:cs="Arial"/>
                <w:b/>
                <w:bCs/>
                <w:sz w:val="20"/>
                <w:szCs w:val="20"/>
                <w:lang w:val="en"/>
              </w:rPr>
              <w:t>Points</w:t>
            </w:r>
          </w:p>
        </w:tc>
        <w:tc>
          <w:tcPr>
            <w:tcW w:w="581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52FEA5" w14:textId="64E068FC" w:rsidR="00CC4306" w:rsidRPr="00C17F9A" w:rsidRDefault="00CC4306" w:rsidP="008D0627">
            <w:pPr>
              <w:spacing w:after="120" w:line="240" w:lineRule="auto"/>
              <w:jc w:val="both"/>
              <w:rPr>
                <w:rFonts w:ascii="Arial" w:hAnsi="Arial" w:cs="Arial"/>
                <w:b/>
                <w:bCs/>
                <w:sz w:val="20"/>
                <w:szCs w:val="20"/>
              </w:rPr>
            </w:pPr>
            <w:r>
              <w:rPr>
                <w:rFonts w:ascii="Arial" w:hAnsi="Arial" w:cs="Arial"/>
                <w:b/>
                <w:bCs/>
                <w:sz w:val="20"/>
                <w:szCs w:val="20"/>
                <w:lang w:val="en"/>
              </w:rPr>
              <w:t>Description of the Service provision, schedule</w:t>
            </w:r>
          </w:p>
        </w:tc>
        <w:tc>
          <w:tcPr>
            <w:tcW w:w="3118" w:type="dxa"/>
            <w:tcBorders>
              <w:left w:val="single" w:sz="4" w:space="0" w:color="auto"/>
              <w:right w:val="single" w:sz="4" w:space="0" w:color="auto"/>
            </w:tcBorders>
            <w:shd w:val="clear" w:color="auto" w:fill="FBE4D5" w:themeFill="accent2" w:themeFillTint="33"/>
          </w:tcPr>
          <w:p w14:paraId="56FFDA61" w14:textId="77777777" w:rsidR="00CC4306" w:rsidRPr="00C17F9A" w:rsidRDefault="00CC4306" w:rsidP="008D0627">
            <w:pPr>
              <w:spacing w:after="120" w:line="240" w:lineRule="auto"/>
              <w:jc w:val="both"/>
              <w:rPr>
                <w:rFonts w:ascii="Arial" w:hAnsi="Arial" w:cs="Arial"/>
                <w:sz w:val="20"/>
                <w:szCs w:val="20"/>
              </w:rPr>
            </w:pPr>
          </w:p>
        </w:tc>
      </w:tr>
      <w:tr w:rsidR="009E75DA" w:rsidRPr="00C17F9A" w14:paraId="5ED45AD6" w14:textId="22951A9C" w:rsidTr="00367603">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09E33D" w14:textId="26D29BC3" w:rsidR="009E75DA" w:rsidRPr="00C17F9A" w:rsidRDefault="00345036" w:rsidP="008D0627">
            <w:pPr>
              <w:spacing w:after="120" w:line="240" w:lineRule="auto"/>
              <w:jc w:val="both"/>
              <w:rPr>
                <w:rFonts w:ascii="Arial" w:hAnsi="Arial" w:cs="Arial"/>
                <w:sz w:val="20"/>
                <w:szCs w:val="20"/>
              </w:rPr>
            </w:pPr>
            <w:r>
              <w:rPr>
                <w:rFonts w:ascii="Arial" w:hAnsi="Arial" w:cs="Arial"/>
                <w:sz w:val="20"/>
                <w:szCs w:val="20"/>
                <w:lang w:val="en"/>
              </w:rPr>
              <w:t>Poor (2 points)</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7FE2306" w14:textId="52659577" w:rsidR="00C2706A" w:rsidRPr="00C17F9A" w:rsidRDefault="00C2706A" w:rsidP="00C2706A">
            <w:pPr>
              <w:spacing w:after="120" w:line="240" w:lineRule="auto"/>
              <w:jc w:val="both"/>
              <w:rPr>
                <w:rFonts w:ascii="Arial" w:hAnsi="Arial" w:cs="Arial"/>
                <w:sz w:val="20"/>
                <w:szCs w:val="20"/>
              </w:rPr>
            </w:pPr>
            <w:r>
              <w:rPr>
                <w:rFonts w:ascii="Arial" w:hAnsi="Arial" w:cs="Arial"/>
                <w:sz w:val="20"/>
                <w:szCs w:val="20"/>
                <w:lang w:val="en"/>
              </w:rPr>
              <w:t>The description of the Service provision is only partly relevant to the purpose of the Service provision and is not sufficiently specific or complete.</w:t>
            </w:r>
          </w:p>
          <w:p w14:paraId="5B075C81" w14:textId="3FC15C49" w:rsidR="00CC4306" w:rsidRPr="00C17F9A" w:rsidRDefault="00CC4306" w:rsidP="00CC4306">
            <w:pPr>
              <w:spacing w:after="120" w:line="240" w:lineRule="auto"/>
              <w:jc w:val="both"/>
              <w:rPr>
                <w:rFonts w:ascii="Arial" w:hAnsi="Arial" w:cs="Arial"/>
                <w:sz w:val="20"/>
                <w:szCs w:val="20"/>
              </w:rPr>
            </w:pPr>
            <w:r>
              <w:rPr>
                <w:rFonts w:ascii="Arial" w:hAnsi="Arial" w:cs="Arial"/>
                <w:sz w:val="20"/>
                <w:szCs w:val="20"/>
                <w:lang w:val="en"/>
              </w:rPr>
              <w:t xml:space="preserve">Deficiencies are identified in at least one of the following areas: </w:t>
            </w:r>
          </w:p>
          <w:p w14:paraId="44749B74" w14:textId="77777777" w:rsidR="00CC4306" w:rsidRPr="00C17F9A" w:rsidRDefault="00CC4306" w:rsidP="00CC4306">
            <w:pPr>
              <w:spacing w:after="120" w:line="240" w:lineRule="auto"/>
              <w:jc w:val="both"/>
              <w:rPr>
                <w:rFonts w:ascii="Arial" w:hAnsi="Arial" w:cs="Arial"/>
                <w:sz w:val="20"/>
                <w:szCs w:val="20"/>
              </w:rPr>
            </w:pPr>
            <w:r>
              <w:rPr>
                <w:rFonts w:ascii="Arial" w:hAnsi="Arial" w:cs="Arial"/>
                <w:sz w:val="20"/>
                <w:szCs w:val="20"/>
                <w:lang w:val="en"/>
              </w:rPr>
              <w:t xml:space="preserve">- the stages of strategy update are not clearly defined, or there are fewer than 3, and there is no clear logic between </w:t>
            </w:r>
            <w:proofErr w:type="gramStart"/>
            <w:r>
              <w:rPr>
                <w:rFonts w:ascii="Arial" w:hAnsi="Arial" w:cs="Arial"/>
                <w:sz w:val="20"/>
                <w:szCs w:val="20"/>
                <w:lang w:val="en"/>
              </w:rPr>
              <w:t>them;</w:t>
            </w:r>
            <w:proofErr w:type="gramEnd"/>
          </w:p>
          <w:p w14:paraId="487C7BC5" w14:textId="77777777" w:rsidR="00CC4306" w:rsidRPr="00C17F9A" w:rsidRDefault="00CC4306" w:rsidP="00CC4306">
            <w:pPr>
              <w:spacing w:after="120" w:line="240" w:lineRule="auto"/>
              <w:jc w:val="both"/>
              <w:rPr>
                <w:rFonts w:ascii="Arial" w:hAnsi="Arial" w:cs="Arial"/>
                <w:sz w:val="20"/>
                <w:szCs w:val="20"/>
              </w:rPr>
            </w:pPr>
            <w:r>
              <w:rPr>
                <w:rFonts w:ascii="Arial" w:hAnsi="Arial" w:cs="Arial"/>
                <w:sz w:val="20"/>
                <w:szCs w:val="20"/>
                <w:lang w:val="en"/>
              </w:rPr>
              <w:t xml:space="preserve"> - the timetable for delivery of the services is missing or generic (no milestones, intermediate deliverables or sequence of deliverables</w:t>
            </w:r>
            <w:proofErr w:type="gramStart"/>
            <w:r>
              <w:rPr>
                <w:rFonts w:ascii="Arial" w:hAnsi="Arial" w:cs="Arial"/>
                <w:sz w:val="20"/>
                <w:szCs w:val="20"/>
                <w:lang w:val="en"/>
              </w:rPr>
              <w:t>);</w:t>
            </w:r>
            <w:proofErr w:type="gramEnd"/>
          </w:p>
          <w:p w14:paraId="2C5F4B31" w14:textId="585BEA8B" w:rsidR="009E75DA" w:rsidRPr="00C17F9A" w:rsidRDefault="00CC4306" w:rsidP="00871471">
            <w:pPr>
              <w:spacing w:after="120" w:line="240" w:lineRule="auto"/>
              <w:jc w:val="both"/>
              <w:rPr>
                <w:rFonts w:ascii="Arial" w:hAnsi="Arial" w:cs="Arial"/>
                <w:sz w:val="20"/>
                <w:szCs w:val="20"/>
              </w:rPr>
            </w:pPr>
            <w:r>
              <w:rPr>
                <w:rFonts w:ascii="Arial" w:hAnsi="Arial" w:cs="Arial"/>
                <w:sz w:val="20"/>
                <w:szCs w:val="20"/>
                <w:lang w:val="en"/>
              </w:rPr>
              <w:t>- The logic of consolidating LTG Group data and working with subsidiaries is not described or is described in a very superficial way (it is not clear how data and interests will be collected and reconciled).</w:t>
            </w:r>
          </w:p>
        </w:tc>
        <w:tc>
          <w:tcPr>
            <w:tcW w:w="3118" w:type="dxa"/>
            <w:vMerge w:val="restart"/>
            <w:tcBorders>
              <w:left w:val="single" w:sz="4" w:space="0" w:color="auto"/>
              <w:right w:val="single" w:sz="4" w:space="0" w:color="auto"/>
            </w:tcBorders>
          </w:tcPr>
          <w:p w14:paraId="4B16AE98" w14:textId="77777777" w:rsidR="00607549" w:rsidRPr="00C17F9A" w:rsidRDefault="00607549" w:rsidP="008D0627">
            <w:pPr>
              <w:spacing w:after="120" w:line="240" w:lineRule="auto"/>
              <w:jc w:val="both"/>
              <w:rPr>
                <w:rFonts w:ascii="Arial" w:hAnsi="Arial" w:cs="Arial"/>
                <w:sz w:val="20"/>
                <w:szCs w:val="20"/>
              </w:rPr>
            </w:pPr>
          </w:p>
        </w:tc>
      </w:tr>
      <w:tr w:rsidR="00CC4306" w:rsidRPr="00C17F9A" w14:paraId="0F44162B" w14:textId="77777777" w:rsidTr="00367603">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C9C3E" w14:textId="1F34DE5C" w:rsidR="00CC4306" w:rsidRPr="00C17F9A" w:rsidRDefault="00CC4306" w:rsidP="008D0627">
            <w:pPr>
              <w:spacing w:after="120" w:line="240" w:lineRule="auto"/>
              <w:jc w:val="both"/>
              <w:rPr>
                <w:rFonts w:ascii="Arial" w:hAnsi="Arial" w:cs="Arial"/>
                <w:sz w:val="20"/>
                <w:szCs w:val="20"/>
              </w:rPr>
            </w:pPr>
            <w:r>
              <w:rPr>
                <w:rFonts w:ascii="Arial" w:hAnsi="Arial" w:cs="Arial"/>
                <w:sz w:val="20"/>
                <w:szCs w:val="20"/>
                <w:lang w:val="en"/>
              </w:rPr>
              <w:t>Good (4 points)</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9E48839" w14:textId="73BFF286" w:rsidR="00791EC0" w:rsidRPr="00C17F9A" w:rsidRDefault="00791EC0" w:rsidP="00791EC0">
            <w:pPr>
              <w:spacing w:after="120" w:line="240" w:lineRule="auto"/>
              <w:jc w:val="both"/>
              <w:rPr>
                <w:rFonts w:ascii="Arial" w:hAnsi="Arial" w:cs="Arial"/>
                <w:sz w:val="20"/>
                <w:szCs w:val="20"/>
              </w:rPr>
            </w:pPr>
            <w:r>
              <w:rPr>
                <w:rFonts w:ascii="Arial" w:hAnsi="Arial" w:cs="Arial"/>
                <w:sz w:val="20"/>
                <w:szCs w:val="20"/>
                <w:lang w:val="en"/>
              </w:rPr>
              <w:t>The description of the Service provision is complete and coherent, the purpose of the Service provision and the requirements for the procurement object as set out in the technical specification.</w:t>
            </w:r>
          </w:p>
          <w:p w14:paraId="10AAD55C" w14:textId="59F1BCCA" w:rsidR="009C41AC" w:rsidRPr="00C17F9A" w:rsidRDefault="009C41AC" w:rsidP="009C41AC">
            <w:pPr>
              <w:spacing w:after="120" w:line="240" w:lineRule="auto"/>
              <w:jc w:val="both"/>
              <w:rPr>
                <w:rFonts w:ascii="Arial" w:hAnsi="Arial" w:cs="Arial"/>
                <w:sz w:val="20"/>
                <w:szCs w:val="20"/>
              </w:rPr>
            </w:pPr>
            <w:r>
              <w:rPr>
                <w:rFonts w:ascii="Arial" w:hAnsi="Arial" w:cs="Arial"/>
                <w:sz w:val="20"/>
                <w:szCs w:val="20"/>
                <w:lang w:val="en"/>
              </w:rPr>
              <w:t xml:space="preserve">The following is submitted: </w:t>
            </w:r>
            <w:r>
              <w:rPr>
                <w:rFonts w:ascii="Arial" w:hAnsi="Arial" w:cs="Arial"/>
                <w:sz w:val="20"/>
                <w:szCs w:val="20"/>
                <w:lang w:val="en"/>
              </w:rPr>
              <w:br/>
              <w:t xml:space="preserve">- clearly defined main stages (at least 3) of the strategy update by indicating the outcomes and decision points for each </w:t>
            </w:r>
            <w:proofErr w:type="gramStart"/>
            <w:r>
              <w:rPr>
                <w:rFonts w:ascii="Arial" w:hAnsi="Arial" w:cs="Arial"/>
                <w:sz w:val="20"/>
                <w:szCs w:val="20"/>
                <w:lang w:val="en"/>
              </w:rPr>
              <w:t>stage;</w:t>
            </w:r>
            <w:proofErr w:type="gramEnd"/>
          </w:p>
          <w:p w14:paraId="04C7E578" w14:textId="77777777" w:rsidR="009C41AC" w:rsidRPr="00C17F9A" w:rsidRDefault="009C41AC" w:rsidP="009C41AC">
            <w:pPr>
              <w:spacing w:after="120" w:line="240" w:lineRule="auto"/>
              <w:jc w:val="both"/>
              <w:rPr>
                <w:rFonts w:ascii="Arial" w:hAnsi="Arial" w:cs="Arial"/>
                <w:sz w:val="20"/>
                <w:szCs w:val="20"/>
              </w:rPr>
            </w:pPr>
            <w:r>
              <w:rPr>
                <w:rFonts w:ascii="Arial" w:hAnsi="Arial" w:cs="Arial"/>
                <w:sz w:val="20"/>
                <w:szCs w:val="20"/>
                <w:lang w:val="en"/>
              </w:rPr>
              <w:t xml:space="preserve">- a clear and structured overall timetable for the delivery of the Services, indicating the main steps in the process and the expected intermediate </w:t>
            </w:r>
            <w:proofErr w:type="gramStart"/>
            <w:r>
              <w:rPr>
                <w:rFonts w:ascii="Arial" w:hAnsi="Arial" w:cs="Arial"/>
                <w:sz w:val="20"/>
                <w:szCs w:val="20"/>
                <w:lang w:val="en"/>
              </w:rPr>
              <w:t>results;</w:t>
            </w:r>
            <w:proofErr w:type="gramEnd"/>
          </w:p>
          <w:p w14:paraId="6A92E4C7" w14:textId="03BAE52B" w:rsidR="00CC4306" w:rsidRPr="00C17F9A" w:rsidRDefault="009C41AC" w:rsidP="009C41AC">
            <w:pPr>
              <w:spacing w:after="120" w:line="240" w:lineRule="auto"/>
              <w:jc w:val="both"/>
              <w:rPr>
                <w:rFonts w:ascii="Arial" w:hAnsi="Arial" w:cs="Arial"/>
                <w:sz w:val="20"/>
                <w:szCs w:val="20"/>
              </w:rPr>
            </w:pPr>
            <w:r>
              <w:rPr>
                <w:rFonts w:ascii="Arial" w:hAnsi="Arial" w:cs="Arial"/>
                <w:sz w:val="20"/>
                <w:szCs w:val="20"/>
                <w:lang w:val="en"/>
              </w:rPr>
              <w:t xml:space="preserve">- the way in which data collection and consolidation will be </w:t>
            </w:r>
            <w:proofErr w:type="spellStart"/>
            <w:r>
              <w:rPr>
                <w:rFonts w:ascii="Arial" w:hAnsi="Arial" w:cs="Arial"/>
                <w:sz w:val="20"/>
                <w:szCs w:val="20"/>
                <w:lang w:val="en"/>
              </w:rPr>
              <w:t>organised</w:t>
            </w:r>
            <w:proofErr w:type="spellEnd"/>
            <w:r>
              <w:rPr>
                <w:rFonts w:ascii="Arial" w:hAnsi="Arial" w:cs="Arial"/>
                <w:sz w:val="20"/>
                <w:szCs w:val="20"/>
                <w:lang w:val="en"/>
              </w:rPr>
              <w:t xml:space="preserve"> at the LTG Group </w:t>
            </w:r>
            <w:proofErr w:type="gramStart"/>
            <w:r>
              <w:rPr>
                <w:rFonts w:ascii="Arial" w:hAnsi="Arial" w:cs="Arial"/>
                <w:sz w:val="20"/>
                <w:szCs w:val="20"/>
                <w:lang w:val="en"/>
              </w:rPr>
              <w:t>level</w:t>
            </w:r>
            <w:proofErr w:type="gramEnd"/>
            <w:r>
              <w:rPr>
                <w:rFonts w:ascii="Arial" w:hAnsi="Arial" w:cs="Arial"/>
                <w:sz w:val="20"/>
                <w:szCs w:val="20"/>
                <w:lang w:val="en"/>
              </w:rPr>
              <w:t xml:space="preserve"> and the interests of the different stakeholders will be coordinated is described, but there is a lack of specificity (clear actions, responsibilities or methodological decisions).</w:t>
            </w:r>
          </w:p>
        </w:tc>
        <w:tc>
          <w:tcPr>
            <w:tcW w:w="3118" w:type="dxa"/>
            <w:vMerge/>
            <w:tcBorders>
              <w:left w:val="single" w:sz="4" w:space="0" w:color="auto"/>
              <w:right w:val="single" w:sz="4" w:space="0" w:color="auto"/>
            </w:tcBorders>
          </w:tcPr>
          <w:p w14:paraId="205F9E2E" w14:textId="77777777" w:rsidR="00CC4306" w:rsidRPr="00C17F9A" w:rsidRDefault="00CC4306" w:rsidP="008D0627">
            <w:pPr>
              <w:spacing w:after="120" w:line="240" w:lineRule="auto"/>
              <w:jc w:val="both"/>
              <w:rPr>
                <w:rFonts w:ascii="Arial" w:hAnsi="Arial" w:cs="Arial"/>
                <w:sz w:val="20"/>
                <w:szCs w:val="20"/>
              </w:rPr>
            </w:pPr>
          </w:p>
        </w:tc>
      </w:tr>
      <w:tr w:rsidR="009C41AC" w:rsidRPr="00C17F9A" w14:paraId="2521BA32" w14:textId="77777777" w:rsidTr="00367603">
        <w:trPr>
          <w:trHeight w:val="4309"/>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01F870" w14:textId="7A4A25E1" w:rsidR="009C41AC" w:rsidRPr="00C17F9A" w:rsidRDefault="009C41AC" w:rsidP="008D0627">
            <w:pPr>
              <w:spacing w:after="120" w:line="240" w:lineRule="auto"/>
              <w:jc w:val="both"/>
              <w:rPr>
                <w:rFonts w:ascii="Arial" w:hAnsi="Arial" w:cs="Arial"/>
                <w:sz w:val="20"/>
                <w:szCs w:val="20"/>
              </w:rPr>
            </w:pPr>
            <w:r>
              <w:rPr>
                <w:rFonts w:ascii="Arial" w:hAnsi="Arial" w:cs="Arial"/>
                <w:sz w:val="20"/>
                <w:szCs w:val="20"/>
                <w:lang w:val="en"/>
              </w:rPr>
              <w:t>Very good (6 points)</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A9A7775" w14:textId="6F2EC062" w:rsidR="00791EC0" w:rsidRPr="00C17F9A" w:rsidRDefault="00791EC0" w:rsidP="00791EC0">
            <w:pPr>
              <w:spacing w:after="120" w:line="240" w:lineRule="auto"/>
              <w:jc w:val="both"/>
              <w:rPr>
                <w:rFonts w:ascii="Arial" w:hAnsi="Arial" w:cs="Arial"/>
                <w:sz w:val="20"/>
                <w:szCs w:val="20"/>
              </w:rPr>
            </w:pPr>
            <w:r>
              <w:rPr>
                <w:rFonts w:ascii="Arial" w:hAnsi="Arial" w:cs="Arial"/>
                <w:sz w:val="20"/>
                <w:szCs w:val="20"/>
                <w:lang w:val="en"/>
              </w:rPr>
              <w:t>The description of the Service provision is comprehensive, coherent and clearly shows how the process of updating the strategy will be implemented.</w:t>
            </w:r>
          </w:p>
          <w:p w14:paraId="2EDDE732" w14:textId="644AF4B4" w:rsidR="009C41AC" w:rsidRPr="00C17F9A" w:rsidRDefault="009C41AC" w:rsidP="009C41AC">
            <w:pPr>
              <w:spacing w:after="120" w:line="240" w:lineRule="auto"/>
              <w:jc w:val="both"/>
              <w:rPr>
                <w:rFonts w:ascii="Arial" w:hAnsi="Arial" w:cs="Arial"/>
                <w:sz w:val="20"/>
                <w:szCs w:val="20"/>
              </w:rPr>
            </w:pPr>
            <w:r>
              <w:rPr>
                <w:rFonts w:ascii="Arial" w:hAnsi="Arial" w:cs="Arial"/>
                <w:sz w:val="20"/>
                <w:szCs w:val="20"/>
                <w:lang w:val="en"/>
              </w:rPr>
              <w:t xml:space="preserve">The following is submitted: </w:t>
            </w:r>
          </w:p>
          <w:p w14:paraId="11FB25DC" w14:textId="77777777" w:rsidR="009C41AC" w:rsidRPr="00C17F9A" w:rsidRDefault="009C41AC" w:rsidP="009C41AC">
            <w:pPr>
              <w:spacing w:after="120" w:line="240" w:lineRule="auto"/>
              <w:jc w:val="both"/>
              <w:rPr>
                <w:rFonts w:ascii="Arial" w:hAnsi="Arial" w:cs="Arial"/>
                <w:sz w:val="20"/>
                <w:szCs w:val="20"/>
              </w:rPr>
            </w:pPr>
            <w:r>
              <w:rPr>
                <w:rFonts w:ascii="Arial" w:hAnsi="Arial" w:cs="Arial"/>
                <w:sz w:val="20"/>
                <w:szCs w:val="20"/>
                <w:lang w:val="en"/>
              </w:rPr>
              <w:t xml:space="preserve">- a clear and coherent methodology for updating the strategy, with at least 3 steps interlinked, justifying their sequencing and dependencies, and each step indicating specific deliverables, decision points and their role in the overall strategy development </w:t>
            </w:r>
            <w:proofErr w:type="gramStart"/>
            <w:r>
              <w:rPr>
                <w:rFonts w:ascii="Arial" w:hAnsi="Arial" w:cs="Arial"/>
                <w:sz w:val="20"/>
                <w:szCs w:val="20"/>
                <w:lang w:val="en"/>
              </w:rPr>
              <w:t>process;</w:t>
            </w:r>
            <w:proofErr w:type="gramEnd"/>
            <w:r>
              <w:rPr>
                <w:rFonts w:ascii="Arial" w:hAnsi="Arial" w:cs="Arial"/>
                <w:sz w:val="20"/>
                <w:szCs w:val="20"/>
                <w:lang w:val="en"/>
              </w:rPr>
              <w:t xml:space="preserve"> </w:t>
            </w:r>
          </w:p>
          <w:p w14:paraId="6AE82157" w14:textId="77777777" w:rsidR="009C41AC" w:rsidRPr="00C17F9A" w:rsidRDefault="009C41AC" w:rsidP="009C41AC">
            <w:pPr>
              <w:spacing w:after="120" w:line="240" w:lineRule="auto"/>
              <w:jc w:val="both"/>
              <w:rPr>
                <w:rFonts w:ascii="Arial" w:hAnsi="Arial" w:cs="Arial"/>
                <w:sz w:val="20"/>
                <w:szCs w:val="20"/>
              </w:rPr>
            </w:pPr>
            <w:r>
              <w:rPr>
                <w:rFonts w:ascii="Arial" w:hAnsi="Arial" w:cs="Arial"/>
                <w:sz w:val="20"/>
                <w:szCs w:val="20"/>
                <w:lang w:val="en"/>
              </w:rPr>
              <w:t xml:space="preserve">- a detailed and manageable Service delivery schedule that not only identifies milestones and intermediate deliverables, but also clearly defines the </w:t>
            </w:r>
            <w:proofErr w:type="gramStart"/>
            <w:r>
              <w:rPr>
                <w:rFonts w:ascii="Arial" w:hAnsi="Arial" w:cs="Arial"/>
                <w:sz w:val="20"/>
                <w:szCs w:val="20"/>
                <w:lang w:val="en"/>
              </w:rPr>
              <w:t>interdependencies</w:t>
            </w:r>
            <w:proofErr w:type="gramEnd"/>
            <w:r>
              <w:rPr>
                <w:rFonts w:ascii="Arial" w:hAnsi="Arial" w:cs="Arial"/>
                <w:sz w:val="20"/>
                <w:szCs w:val="20"/>
                <w:lang w:val="en"/>
              </w:rPr>
              <w:t xml:space="preserve"> between the milestones, critical decision points and planned iterations (tuning cycles</w:t>
            </w:r>
            <w:proofErr w:type="gramStart"/>
            <w:r>
              <w:rPr>
                <w:rFonts w:ascii="Arial" w:hAnsi="Arial" w:cs="Arial"/>
                <w:sz w:val="20"/>
                <w:szCs w:val="20"/>
                <w:lang w:val="en"/>
              </w:rPr>
              <w:t>);</w:t>
            </w:r>
            <w:proofErr w:type="gramEnd"/>
            <w:r>
              <w:rPr>
                <w:rFonts w:ascii="Arial" w:hAnsi="Arial" w:cs="Arial"/>
                <w:sz w:val="20"/>
                <w:szCs w:val="20"/>
                <w:lang w:val="en"/>
              </w:rPr>
              <w:t xml:space="preserve"> </w:t>
            </w:r>
          </w:p>
          <w:p w14:paraId="22A4D700" w14:textId="6076D15B" w:rsidR="009C41AC" w:rsidRPr="00C17F9A" w:rsidRDefault="009C41AC" w:rsidP="009C41AC">
            <w:pPr>
              <w:spacing w:after="120" w:line="240" w:lineRule="auto"/>
              <w:jc w:val="both"/>
              <w:rPr>
                <w:rFonts w:ascii="Arial" w:hAnsi="Arial" w:cs="Arial"/>
                <w:sz w:val="20"/>
                <w:szCs w:val="20"/>
              </w:rPr>
            </w:pPr>
            <w:r>
              <w:rPr>
                <w:rFonts w:ascii="Arial" w:hAnsi="Arial" w:cs="Arial"/>
                <w:sz w:val="20"/>
                <w:szCs w:val="20"/>
                <w:lang w:val="en"/>
              </w:rPr>
              <w:t>- a clear description of the mechanism for consolidating the LTG Group data and coordinating decisions (involving subsidiaries and other stakeholders), including quality assurance principles.</w:t>
            </w:r>
          </w:p>
        </w:tc>
        <w:tc>
          <w:tcPr>
            <w:tcW w:w="3118" w:type="dxa"/>
            <w:tcBorders>
              <w:left w:val="single" w:sz="4" w:space="0" w:color="auto"/>
              <w:right w:val="single" w:sz="4" w:space="0" w:color="auto"/>
            </w:tcBorders>
          </w:tcPr>
          <w:p w14:paraId="2DAA3E6E" w14:textId="77777777" w:rsidR="009C41AC" w:rsidRPr="00C17F9A" w:rsidRDefault="009C41AC" w:rsidP="008D0627">
            <w:pPr>
              <w:spacing w:after="120" w:line="240" w:lineRule="auto"/>
              <w:jc w:val="both"/>
              <w:rPr>
                <w:rFonts w:ascii="Arial" w:hAnsi="Arial" w:cs="Arial"/>
                <w:sz w:val="20"/>
                <w:szCs w:val="20"/>
              </w:rPr>
            </w:pPr>
          </w:p>
          <w:p w14:paraId="19417769" w14:textId="77777777" w:rsidR="00C30E30" w:rsidRPr="00C17F9A" w:rsidRDefault="00C30E30" w:rsidP="008D0627">
            <w:pPr>
              <w:spacing w:after="120" w:line="240" w:lineRule="auto"/>
              <w:jc w:val="both"/>
              <w:rPr>
                <w:rFonts w:ascii="Arial" w:hAnsi="Arial" w:cs="Arial"/>
                <w:sz w:val="20"/>
                <w:szCs w:val="20"/>
              </w:rPr>
            </w:pPr>
          </w:p>
          <w:p w14:paraId="1FEC5F29" w14:textId="77777777" w:rsidR="00C30E30" w:rsidRPr="00C17F9A" w:rsidRDefault="00C30E30" w:rsidP="008D0627">
            <w:pPr>
              <w:spacing w:after="120" w:line="240" w:lineRule="auto"/>
              <w:jc w:val="both"/>
              <w:rPr>
                <w:rFonts w:ascii="Arial" w:hAnsi="Arial" w:cs="Arial"/>
                <w:sz w:val="20"/>
                <w:szCs w:val="20"/>
              </w:rPr>
            </w:pPr>
          </w:p>
          <w:p w14:paraId="3169956D" w14:textId="77777777" w:rsidR="00C30E30" w:rsidRPr="00C17F9A" w:rsidRDefault="00C30E30" w:rsidP="008D0627">
            <w:pPr>
              <w:spacing w:after="120" w:line="240" w:lineRule="auto"/>
              <w:jc w:val="both"/>
              <w:rPr>
                <w:rFonts w:ascii="Arial" w:hAnsi="Arial" w:cs="Arial"/>
                <w:sz w:val="20"/>
                <w:szCs w:val="20"/>
              </w:rPr>
            </w:pPr>
          </w:p>
          <w:p w14:paraId="30F8089F" w14:textId="77777777" w:rsidR="00C30E30" w:rsidRPr="00C17F9A" w:rsidRDefault="00C30E30" w:rsidP="008D0627">
            <w:pPr>
              <w:spacing w:after="120" w:line="240" w:lineRule="auto"/>
              <w:jc w:val="both"/>
              <w:rPr>
                <w:rFonts w:ascii="Arial" w:hAnsi="Arial" w:cs="Arial"/>
                <w:sz w:val="20"/>
                <w:szCs w:val="20"/>
              </w:rPr>
            </w:pPr>
          </w:p>
          <w:p w14:paraId="7282FE56" w14:textId="77777777" w:rsidR="00C30E30" w:rsidRPr="00C17F9A" w:rsidRDefault="00C30E30" w:rsidP="008D0627">
            <w:pPr>
              <w:spacing w:after="120" w:line="240" w:lineRule="auto"/>
              <w:jc w:val="both"/>
              <w:rPr>
                <w:rFonts w:ascii="Arial" w:hAnsi="Arial" w:cs="Arial"/>
                <w:sz w:val="20"/>
                <w:szCs w:val="20"/>
              </w:rPr>
            </w:pPr>
          </w:p>
          <w:p w14:paraId="6C3D84A8" w14:textId="77777777" w:rsidR="00C30E30" w:rsidRPr="00C17F9A" w:rsidRDefault="00C30E30" w:rsidP="008D0627">
            <w:pPr>
              <w:spacing w:after="120" w:line="240" w:lineRule="auto"/>
              <w:jc w:val="both"/>
              <w:rPr>
                <w:rFonts w:ascii="Arial" w:hAnsi="Arial" w:cs="Arial"/>
                <w:sz w:val="20"/>
                <w:szCs w:val="20"/>
              </w:rPr>
            </w:pPr>
          </w:p>
          <w:p w14:paraId="0509B07B" w14:textId="77777777" w:rsidR="00C30E30" w:rsidRPr="00C17F9A" w:rsidRDefault="00C30E30" w:rsidP="008D0627">
            <w:pPr>
              <w:spacing w:after="120" w:line="240" w:lineRule="auto"/>
              <w:jc w:val="both"/>
              <w:rPr>
                <w:rFonts w:ascii="Arial" w:hAnsi="Arial" w:cs="Arial"/>
                <w:sz w:val="20"/>
                <w:szCs w:val="20"/>
              </w:rPr>
            </w:pPr>
          </w:p>
          <w:p w14:paraId="01CE0B7E" w14:textId="77777777" w:rsidR="00C30E30" w:rsidRPr="00C17F9A" w:rsidRDefault="00C30E30" w:rsidP="008D0627">
            <w:pPr>
              <w:spacing w:after="120" w:line="240" w:lineRule="auto"/>
              <w:jc w:val="both"/>
              <w:rPr>
                <w:rFonts w:ascii="Arial" w:hAnsi="Arial" w:cs="Arial"/>
                <w:sz w:val="20"/>
                <w:szCs w:val="20"/>
              </w:rPr>
            </w:pPr>
          </w:p>
          <w:p w14:paraId="6093AF74" w14:textId="77777777" w:rsidR="00C30E30" w:rsidRPr="00C17F9A" w:rsidRDefault="00C30E30" w:rsidP="008D0627">
            <w:pPr>
              <w:spacing w:after="120" w:line="240" w:lineRule="auto"/>
              <w:jc w:val="both"/>
              <w:rPr>
                <w:rFonts w:ascii="Arial" w:hAnsi="Arial" w:cs="Arial"/>
                <w:sz w:val="20"/>
                <w:szCs w:val="20"/>
              </w:rPr>
            </w:pPr>
          </w:p>
          <w:p w14:paraId="60A3F302" w14:textId="77777777" w:rsidR="00C30E30" w:rsidRPr="00C17F9A" w:rsidRDefault="00C30E30" w:rsidP="008D0627">
            <w:pPr>
              <w:spacing w:after="120" w:line="240" w:lineRule="auto"/>
              <w:jc w:val="both"/>
              <w:rPr>
                <w:rFonts w:ascii="Arial" w:hAnsi="Arial" w:cs="Arial"/>
                <w:sz w:val="20"/>
                <w:szCs w:val="20"/>
              </w:rPr>
            </w:pPr>
          </w:p>
          <w:p w14:paraId="28D8EDA6" w14:textId="77777777" w:rsidR="00C30E30" w:rsidRPr="00C17F9A" w:rsidRDefault="00C30E30" w:rsidP="008D0627">
            <w:pPr>
              <w:spacing w:after="120" w:line="240" w:lineRule="auto"/>
              <w:jc w:val="both"/>
              <w:rPr>
                <w:rFonts w:ascii="Arial" w:hAnsi="Arial" w:cs="Arial"/>
                <w:sz w:val="20"/>
                <w:szCs w:val="20"/>
              </w:rPr>
            </w:pPr>
          </w:p>
        </w:tc>
      </w:tr>
      <w:tr w:rsidR="0020795E" w:rsidRPr="00C17F9A" w14:paraId="59044B95" w14:textId="77777777" w:rsidTr="00727D24">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382EE6" w14:textId="6EE64536" w:rsidR="0020795E" w:rsidRPr="00C17F9A" w:rsidRDefault="00796551" w:rsidP="0020795E">
            <w:pPr>
              <w:spacing w:after="120" w:line="240" w:lineRule="auto"/>
              <w:ind w:firstLine="5"/>
              <w:rPr>
                <w:rFonts w:ascii="Arial" w:hAnsi="Arial" w:cs="Arial"/>
                <w:b/>
                <w:bCs/>
                <w:sz w:val="20"/>
                <w:szCs w:val="20"/>
              </w:rPr>
            </w:pPr>
            <w:r>
              <w:rPr>
                <w:rFonts w:ascii="Arial" w:hAnsi="Arial" w:cs="Arial"/>
                <w:b/>
                <w:bCs/>
                <w:sz w:val="20"/>
                <w:szCs w:val="20"/>
                <w:lang w:val="en"/>
              </w:rPr>
              <w:lastRenderedPageBreak/>
              <w:t>Points</w:t>
            </w:r>
          </w:p>
        </w:tc>
        <w:tc>
          <w:tcPr>
            <w:tcW w:w="581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6C0A8B" w14:textId="7DC4E70A" w:rsidR="0020795E" w:rsidRPr="00C17F9A" w:rsidRDefault="0020795E" w:rsidP="0020795E">
            <w:pPr>
              <w:spacing w:after="120" w:line="240" w:lineRule="auto"/>
              <w:contextualSpacing/>
              <w:jc w:val="both"/>
              <w:rPr>
                <w:rFonts w:ascii="Arial" w:hAnsi="Arial" w:cs="Arial"/>
                <w:b/>
                <w:bCs/>
                <w:sz w:val="20"/>
                <w:szCs w:val="20"/>
              </w:rPr>
            </w:pPr>
            <w:r>
              <w:rPr>
                <w:rFonts w:ascii="Arial" w:hAnsi="Arial" w:cs="Arial"/>
                <w:b/>
                <w:bCs/>
                <w:sz w:val="20"/>
                <w:szCs w:val="20"/>
                <w:lang w:val="en"/>
              </w:rPr>
              <w:t>Human resources management and allocation</w:t>
            </w:r>
          </w:p>
        </w:tc>
        <w:tc>
          <w:tcPr>
            <w:tcW w:w="31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DD39F0" w14:textId="558078E0" w:rsidR="0020795E" w:rsidRPr="00C17F9A" w:rsidRDefault="0020795E" w:rsidP="0020795E">
            <w:pPr>
              <w:spacing w:after="120" w:line="240" w:lineRule="auto"/>
              <w:contextualSpacing/>
              <w:jc w:val="both"/>
              <w:rPr>
                <w:rFonts w:ascii="Arial" w:hAnsi="Arial" w:cs="Arial"/>
                <w:b/>
                <w:bCs/>
                <w:sz w:val="20"/>
                <w:szCs w:val="20"/>
              </w:rPr>
            </w:pPr>
            <w:r>
              <w:rPr>
                <w:rFonts w:ascii="Arial" w:hAnsi="Arial" w:cs="Arial"/>
                <w:b/>
                <w:bCs/>
                <w:sz w:val="20"/>
                <w:szCs w:val="20"/>
                <w:lang w:val="en"/>
              </w:rPr>
              <w:t>An approach to managing and allocating the project team (human resources) in the following aspects:</w:t>
            </w:r>
          </w:p>
        </w:tc>
      </w:tr>
      <w:tr w:rsidR="0020795E" w:rsidRPr="00C17F9A" w14:paraId="0A66467E" w14:textId="77777777" w:rsidTr="00367603">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303F04" w14:textId="5FF83922" w:rsidR="0020795E" w:rsidRPr="00C17F9A" w:rsidRDefault="0020795E" w:rsidP="0020795E">
            <w:pPr>
              <w:spacing w:after="120" w:line="240" w:lineRule="auto"/>
              <w:ind w:firstLine="5"/>
              <w:rPr>
                <w:rFonts w:ascii="Arial" w:hAnsi="Arial" w:cs="Arial"/>
                <w:sz w:val="20"/>
                <w:szCs w:val="20"/>
              </w:rPr>
            </w:pPr>
            <w:r>
              <w:rPr>
                <w:rFonts w:ascii="Arial" w:hAnsi="Arial" w:cs="Arial"/>
                <w:sz w:val="20"/>
                <w:szCs w:val="20"/>
                <w:lang w:val="en"/>
              </w:rPr>
              <w:t>Poor (2 points)</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37A4" w14:textId="3141C183" w:rsidR="0020795E" w:rsidRPr="00C17F9A" w:rsidRDefault="0020795E" w:rsidP="0020795E">
            <w:pPr>
              <w:spacing w:after="120" w:line="240" w:lineRule="auto"/>
              <w:contextualSpacing/>
              <w:jc w:val="both"/>
              <w:rPr>
                <w:rFonts w:ascii="Arial" w:hAnsi="Arial" w:cs="Arial"/>
                <w:sz w:val="20"/>
                <w:szCs w:val="20"/>
              </w:rPr>
            </w:pPr>
            <w:r>
              <w:rPr>
                <w:rFonts w:ascii="Arial" w:hAnsi="Arial" w:cs="Arial"/>
                <w:sz w:val="20"/>
                <w:szCs w:val="20"/>
                <w:lang w:val="en"/>
              </w:rPr>
              <w:t>The approach to the management and allocation of the project team (human resources) has not been proposed or has been proposed with fewer than three (3) of the human resources management aspects (one or two) mentioned in the description of the criterion (see column 3 of this table).</w:t>
            </w:r>
          </w:p>
          <w:p w14:paraId="3CEE2EBB" w14:textId="77777777" w:rsidR="0020795E" w:rsidRPr="00C17F9A" w:rsidRDefault="0020795E" w:rsidP="0020795E">
            <w:pPr>
              <w:spacing w:after="120" w:line="240" w:lineRule="auto"/>
              <w:contextualSpacing/>
              <w:jc w:val="both"/>
              <w:rPr>
                <w:rFonts w:ascii="Arial" w:hAnsi="Arial" w:cs="Arial"/>
                <w:sz w:val="20"/>
                <w:szCs w:val="20"/>
              </w:rPr>
            </w:pPr>
          </w:p>
        </w:tc>
        <w:tc>
          <w:tcPr>
            <w:tcW w:w="3118" w:type="dxa"/>
            <w:vMerge w:val="restart"/>
            <w:tcBorders>
              <w:left w:val="single" w:sz="4" w:space="0" w:color="auto"/>
              <w:right w:val="single" w:sz="4" w:space="0" w:color="auto"/>
            </w:tcBorders>
          </w:tcPr>
          <w:p w14:paraId="6D5E8518" w14:textId="77777777" w:rsidR="0020795E" w:rsidRPr="00C17F9A" w:rsidRDefault="0020795E" w:rsidP="00BB1F24">
            <w:pPr>
              <w:spacing w:after="120" w:line="240" w:lineRule="auto"/>
              <w:ind w:left="314" w:hanging="314"/>
              <w:contextualSpacing/>
              <w:jc w:val="both"/>
              <w:rPr>
                <w:rFonts w:ascii="Arial" w:hAnsi="Arial" w:cs="Arial"/>
                <w:sz w:val="20"/>
                <w:szCs w:val="20"/>
              </w:rPr>
            </w:pPr>
            <w:r>
              <w:rPr>
                <w:rFonts w:ascii="Arial" w:hAnsi="Arial" w:cs="Arial"/>
                <w:sz w:val="20"/>
                <w:szCs w:val="20"/>
                <w:lang w:val="en"/>
              </w:rPr>
              <w:t>1.</w:t>
            </w:r>
            <w:r>
              <w:rPr>
                <w:rFonts w:ascii="Arial" w:hAnsi="Arial" w:cs="Arial"/>
                <w:sz w:val="20"/>
                <w:szCs w:val="20"/>
                <w:lang w:val="en"/>
              </w:rPr>
              <w:tab/>
              <w:t xml:space="preserve">a detailed description of the human resources (required for the proper execution of the contract within the deadlines set in the TS) that the supplier will deploy in addition to the team coordinator (project manager), the economic expert, the consultant – the specialists who are awarded the quality </w:t>
            </w:r>
            <w:proofErr w:type="gramStart"/>
            <w:r>
              <w:rPr>
                <w:rFonts w:ascii="Arial" w:hAnsi="Arial" w:cs="Arial"/>
                <w:sz w:val="20"/>
                <w:szCs w:val="20"/>
                <w:lang w:val="en"/>
              </w:rPr>
              <w:t>points;</w:t>
            </w:r>
            <w:proofErr w:type="gramEnd"/>
            <w:r>
              <w:rPr>
                <w:rFonts w:ascii="Arial" w:hAnsi="Arial" w:cs="Arial"/>
                <w:sz w:val="20"/>
                <w:szCs w:val="20"/>
                <w:lang w:val="en"/>
              </w:rPr>
              <w:t xml:space="preserve"> </w:t>
            </w:r>
          </w:p>
          <w:p w14:paraId="5E24D70A" w14:textId="77777777" w:rsidR="0020795E" w:rsidRPr="00C17F9A" w:rsidRDefault="0020795E" w:rsidP="00BB1F24">
            <w:pPr>
              <w:spacing w:after="120" w:line="240" w:lineRule="auto"/>
              <w:ind w:left="314" w:hanging="314"/>
              <w:contextualSpacing/>
              <w:jc w:val="both"/>
              <w:rPr>
                <w:rFonts w:ascii="Arial" w:hAnsi="Arial" w:cs="Arial"/>
                <w:sz w:val="20"/>
                <w:szCs w:val="20"/>
              </w:rPr>
            </w:pPr>
            <w:r>
              <w:rPr>
                <w:rFonts w:ascii="Arial" w:hAnsi="Arial" w:cs="Arial"/>
                <w:sz w:val="20"/>
                <w:szCs w:val="20"/>
                <w:lang w:val="en"/>
              </w:rPr>
              <w:t>2.</w:t>
            </w:r>
            <w:r>
              <w:rPr>
                <w:rFonts w:ascii="Arial" w:hAnsi="Arial" w:cs="Arial"/>
                <w:sz w:val="20"/>
                <w:szCs w:val="20"/>
                <w:lang w:val="en"/>
              </w:rPr>
              <w:tab/>
              <w:t xml:space="preserve">a clearly defined team structure (including additional specialists and support staff), specifying the roles and responsibilities of the proposed team </w:t>
            </w:r>
            <w:proofErr w:type="gramStart"/>
            <w:r>
              <w:rPr>
                <w:rFonts w:ascii="Arial" w:hAnsi="Arial" w:cs="Arial"/>
                <w:sz w:val="20"/>
                <w:szCs w:val="20"/>
                <w:lang w:val="en"/>
              </w:rPr>
              <w:t>members;</w:t>
            </w:r>
            <w:proofErr w:type="gramEnd"/>
          </w:p>
          <w:p w14:paraId="465A7512" w14:textId="77777777" w:rsidR="0020795E" w:rsidRPr="00C17F9A" w:rsidRDefault="0020795E" w:rsidP="00BB1F24">
            <w:pPr>
              <w:spacing w:after="120" w:line="240" w:lineRule="auto"/>
              <w:ind w:left="314" w:hanging="314"/>
              <w:contextualSpacing/>
              <w:jc w:val="both"/>
              <w:rPr>
                <w:rFonts w:ascii="Arial" w:hAnsi="Arial" w:cs="Arial"/>
                <w:sz w:val="20"/>
                <w:szCs w:val="20"/>
              </w:rPr>
            </w:pPr>
            <w:r>
              <w:rPr>
                <w:rFonts w:ascii="Arial" w:hAnsi="Arial" w:cs="Arial"/>
                <w:sz w:val="20"/>
                <w:szCs w:val="20"/>
                <w:lang w:val="en"/>
              </w:rPr>
              <w:t>3.</w:t>
            </w:r>
            <w:r>
              <w:rPr>
                <w:rFonts w:ascii="Arial" w:hAnsi="Arial" w:cs="Arial"/>
                <w:sz w:val="20"/>
                <w:szCs w:val="20"/>
                <w:lang w:val="en"/>
              </w:rPr>
              <w:tab/>
              <w:t xml:space="preserve">the need for the proposed human resources and the benefits to be generated within the project </w:t>
            </w:r>
            <w:proofErr w:type="gramStart"/>
            <w:r>
              <w:rPr>
                <w:rFonts w:ascii="Arial" w:hAnsi="Arial" w:cs="Arial"/>
                <w:sz w:val="20"/>
                <w:szCs w:val="20"/>
                <w:lang w:val="en"/>
              </w:rPr>
              <w:t>sample;</w:t>
            </w:r>
            <w:proofErr w:type="gramEnd"/>
          </w:p>
          <w:p w14:paraId="174A1699" w14:textId="77777777" w:rsidR="0020795E" w:rsidRPr="00C17F9A" w:rsidRDefault="0020795E" w:rsidP="00BB1F24">
            <w:pPr>
              <w:spacing w:after="120" w:line="240" w:lineRule="auto"/>
              <w:ind w:left="314" w:hanging="314"/>
              <w:contextualSpacing/>
              <w:jc w:val="both"/>
              <w:rPr>
                <w:rFonts w:ascii="Arial" w:hAnsi="Arial" w:cs="Arial"/>
                <w:sz w:val="20"/>
                <w:szCs w:val="20"/>
              </w:rPr>
            </w:pPr>
            <w:r>
              <w:rPr>
                <w:rFonts w:ascii="Arial" w:hAnsi="Arial" w:cs="Arial"/>
                <w:sz w:val="20"/>
                <w:szCs w:val="20"/>
                <w:lang w:val="en"/>
              </w:rPr>
              <w:t>4.</w:t>
            </w:r>
            <w:r>
              <w:rPr>
                <w:rFonts w:ascii="Arial" w:hAnsi="Arial" w:cs="Arial"/>
                <w:sz w:val="20"/>
                <w:szCs w:val="20"/>
                <w:lang w:val="en"/>
              </w:rPr>
              <w:tab/>
              <w:t xml:space="preserve">assessing how changes to the project would be managed while maintaining compliance with the service objectives, quality requirements and timeframes defined in the </w:t>
            </w:r>
            <w:proofErr w:type="gramStart"/>
            <w:r>
              <w:rPr>
                <w:rFonts w:ascii="Arial" w:hAnsi="Arial" w:cs="Arial"/>
                <w:sz w:val="20"/>
                <w:szCs w:val="20"/>
                <w:lang w:val="en"/>
              </w:rPr>
              <w:t>TS;</w:t>
            </w:r>
            <w:proofErr w:type="gramEnd"/>
          </w:p>
          <w:p w14:paraId="18839134" w14:textId="1051A402" w:rsidR="0020795E" w:rsidRPr="00C17F9A" w:rsidRDefault="0020795E" w:rsidP="00BB1F24">
            <w:pPr>
              <w:spacing w:after="120" w:line="240" w:lineRule="auto"/>
              <w:ind w:left="314" w:hanging="314"/>
              <w:contextualSpacing/>
              <w:jc w:val="both"/>
              <w:rPr>
                <w:rFonts w:ascii="Arial" w:hAnsi="Arial" w:cs="Arial"/>
                <w:sz w:val="20"/>
                <w:szCs w:val="20"/>
              </w:rPr>
            </w:pPr>
            <w:r>
              <w:rPr>
                <w:rFonts w:ascii="Arial" w:hAnsi="Arial" w:cs="Arial"/>
                <w:sz w:val="20"/>
                <w:szCs w:val="20"/>
                <w:lang w:val="en"/>
              </w:rPr>
              <w:t>5.</w:t>
            </w:r>
            <w:r>
              <w:rPr>
                <w:rFonts w:ascii="Arial" w:hAnsi="Arial" w:cs="Arial"/>
                <w:sz w:val="20"/>
                <w:szCs w:val="20"/>
                <w:lang w:val="en"/>
              </w:rPr>
              <w:tab/>
              <w:t>the method of quality assurance of the project’s outputs (intermediate and final) is described.</w:t>
            </w:r>
          </w:p>
        </w:tc>
      </w:tr>
      <w:tr w:rsidR="0020795E" w:rsidRPr="00C17F9A" w14:paraId="6FC063CC" w14:textId="1E6471F4" w:rsidTr="00367603">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D9AE3" w14:textId="77777777" w:rsidR="0020795E" w:rsidRPr="00C17F9A" w:rsidRDefault="0020795E" w:rsidP="0020795E">
            <w:pPr>
              <w:spacing w:after="120" w:line="240" w:lineRule="auto"/>
              <w:ind w:firstLine="5"/>
              <w:rPr>
                <w:rFonts w:ascii="Arial" w:hAnsi="Arial" w:cs="Arial"/>
                <w:sz w:val="20"/>
                <w:szCs w:val="20"/>
              </w:rPr>
            </w:pPr>
            <w:r>
              <w:rPr>
                <w:rFonts w:ascii="Arial" w:hAnsi="Arial" w:cs="Arial"/>
                <w:sz w:val="20"/>
                <w:szCs w:val="20"/>
                <w:lang w:val="en"/>
              </w:rPr>
              <w:t>Good (4 points)</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014D41C" w14:textId="508CADD8" w:rsidR="0020795E" w:rsidRPr="00C17F9A" w:rsidRDefault="0020795E" w:rsidP="0020795E">
            <w:pPr>
              <w:spacing w:after="120" w:line="240" w:lineRule="auto"/>
              <w:contextualSpacing/>
              <w:jc w:val="both"/>
              <w:rPr>
                <w:rFonts w:ascii="Arial" w:hAnsi="Arial" w:cs="Arial"/>
                <w:sz w:val="20"/>
                <w:szCs w:val="20"/>
              </w:rPr>
            </w:pPr>
            <w:r>
              <w:rPr>
                <w:rFonts w:ascii="Arial" w:hAnsi="Arial" w:cs="Arial"/>
                <w:sz w:val="20"/>
                <w:szCs w:val="20"/>
                <w:lang w:val="en"/>
              </w:rPr>
              <w:t>The approach to the management and allocation of the project team (human resources) has been proposed by describing the 4 (four) aspects mentioned in the description of the criterion (see column 2 of this table), at least 3 of which have been elaborated taking into account the specific situation, context and specificities of the development of the LTG strategy, and by providing the rationale and justification of the need for the resources to be deployed and the benefits to be derived from the project.</w:t>
            </w:r>
          </w:p>
          <w:p w14:paraId="061BB376" w14:textId="434753BA" w:rsidR="0020795E" w:rsidRPr="00C17F9A" w:rsidRDefault="0020795E" w:rsidP="0020795E">
            <w:pPr>
              <w:spacing w:after="120" w:line="240" w:lineRule="auto"/>
              <w:contextualSpacing/>
              <w:jc w:val="both"/>
              <w:rPr>
                <w:rFonts w:ascii="Arial" w:hAnsi="Arial" w:cs="Arial"/>
                <w:sz w:val="20"/>
                <w:szCs w:val="20"/>
              </w:rPr>
            </w:pPr>
          </w:p>
        </w:tc>
        <w:tc>
          <w:tcPr>
            <w:tcW w:w="3118" w:type="dxa"/>
            <w:vMerge/>
            <w:tcBorders>
              <w:left w:val="single" w:sz="4" w:space="0" w:color="auto"/>
              <w:right w:val="single" w:sz="4" w:space="0" w:color="auto"/>
            </w:tcBorders>
          </w:tcPr>
          <w:p w14:paraId="07EF81A9" w14:textId="77777777" w:rsidR="0020795E" w:rsidRPr="00C17F9A" w:rsidRDefault="0020795E" w:rsidP="0020795E">
            <w:pPr>
              <w:spacing w:after="120" w:line="240" w:lineRule="auto"/>
              <w:contextualSpacing/>
              <w:jc w:val="both"/>
              <w:rPr>
                <w:rFonts w:ascii="Arial" w:hAnsi="Arial" w:cs="Arial"/>
                <w:sz w:val="20"/>
                <w:szCs w:val="20"/>
              </w:rPr>
            </w:pPr>
          </w:p>
        </w:tc>
      </w:tr>
      <w:tr w:rsidR="0020795E" w:rsidRPr="00C17F9A" w14:paraId="56B4DB50" w14:textId="51132AB0" w:rsidTr="00BB1F24">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C17036" w14:textId="1D0F4E24" w:rsidR="0020795E" w:rsidRPr="00C17F9A" w:rsidRDefault="0020795E" w:rsidP="0020795E">
            <w:pPr>
              <w:spacing w:after="120" w:line="240" w:lineRule="auto"/>
              <w:ind w:firstLine="5"/>
              <w:rPr>
                <w:rFonts w:ascii="Arial" w:hAnsi="Arial" w:cs="Arial"/>
                <w:sz w:val="20"/>
                <w:szCs w:val="20"/>
              </w:rPr>
            </w:pPr>
            <w:r>
              <w:rPr>
                <w:rFonts w:ascii="Arial" w:hAnsi="Arial" w:cs="Arial"/>
                <w:sz w:val="20"/>
                <w:szCs w:val="20"/>
                <w:lang w:val="en"/>
              </w:rPr>
              <w:t>Very good (6 points)</w:t>
            </w:r>
          </w:p>
        </w:tc>
        <w:tc>
          <w:tcPr>
            <w:tcW w:w="5812" w:type="dxa"/>
            <w:tcBorders>
              <w:top w:val="single" w:sz="4" w:space="0" w:color="auto"/>
              <w:left w:val="single" w:sz="4" w:space="0" w:color="auto"/>
              <w:bottom w:val="single" w:sz="4" w:space="0" w:color="auto"/>
              <w:right w:val="single" w:sz="4" w:space="0" w:color="auto"/>
            </w:tcBorders>
          </w:tcPr>
          <w:p w14:paraId="2DD15AB0" w14:textId="7B8F3091" w:rsidR="0020795E" w:rsidRPr="00C17F9A" w:rsidRDefault="0020795E" w:rsidP="0020795E">
            <w:pPr>
              <w:spacing w:after="120" w:line="240" w:lineRule="auto"/>
              <w:contextualSpacing/>
              <w:jc w:val="both"/>
              <w:rPr>
                <w:rFonts w:ascii="Arial" w:hAnsi="Arial" w:cs="Arial"/>
                <w:sz w:val="20"/>
                <w:szCs w:val="20"/>
              </w:rPr>
            </w:pPr>
            <w:r>
              <w:rPr>
                <w:rFonts w:ascii="Arial" w:hAnsi="Arial" w:cs="Arial"/>
                <w:sz w:val="20"/>
                <w:szCs w:val="20"/>
                <w:lang w:val="en"/>
              </w:rPr>
              <w:t>The approach to the management and allocation of the project team (human resources) has been proposed by describing the 5 (five) aspects mentioned in the description of the criterion (see column 3 of this table), at least 4 of which have been elaborated taking into account the specific situation, context and specificities of the development of the LTG strategy, and by providing the rationale and justification of the need for the resources to be deployed and the benefits to be derived from the project.</w:t>
            </w:r>
          </w:p>
          <w:p w14:paraId="75F82DB1" w14:textId="1997609A" w:rsidR="0020795E" w:rsidRPr="00C17F9A" w:rsidRDefault="0020795E" w:rsidP="0020795E">
            <w:pPr>
              <w:spacing w:after="120" w:line="240" w:lineRule="auto"/>
              <w:contextualSpacing/>
              <w:jc w:val="both"/>
              <w:rPr>
                <w:rFonts w:ascii="Arial" w:hAnsi="Arial" w:cs="Arial"/>
                <w:sz w:val="20"/>
                <w:szCs w:val="20"/>
              </w:rPr>
            </w:pPr>
          </w:p>
          <w:p w14:paraId="11FA9F10" w14:textId="25289DAD" w:rsidR="0020795E" w:rsidRPr="00C17F9A" w:rsidRDefault="0020795E" w:rsidP="0020795E">
            <w:pPr>
              <w:spacing w:after="120" w:line="240" w:lineRule="auto"/>
              <w:contextualSpacing/>
              <w:jc w:val="both"/>
              <w:rPr>
                <w:rFonts w:ascii="Arial" w:eastAsiaTheme="minorEastAsia" w:hAnsi="Arial" w:cs="Arial"/>
                <w:sz w:val="20"/>
                <w:szCs w:val="20"/>
              </w:rPr>
            </w:pPr>
          </w:p>
        </w:tc>
        <w:tc>
          <w:tcPr>
            <w:tcW w:w="3118" w:type="dxa"/>
            <w:vMerge/>
            <w:tcBorders>
              <w:left w:val="single" w:sz="4" w:space="0" w:color="auto"/>
              <w:bottom w:val="single" w:sz="4" w:space="0" w:color="auto"/>
              <w:right w:val="single" w:sz="4" w:space="0" w:color="auto"/>
            </w:tcBorders>
          </w:tcPr>
          <w:p w14:paraId="0F389C90"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r>
      <w:tr w:rsidR="00796551" w:rsidRPr="00C17F9A" w14:paraId="2223BE33" w14:textId="69AA0504" w:rsidTr="00727D24">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B162B0" w14:textId="6854EA26" w:rsidR="00796551" w:rsidRPr="00C17F9A" w:rsidRDefault="00727D24" w:rsidP="00727D24">
            <w:pPr>
              <w:spacing w:after="120" w:line="240" w:lineRule="auto"/>
              <w:contextualSpacing/>
              <w:rPr>
                <w:rFonts w:ascii="Arial" w:eastAsiaTheme="minorEastAsia" w:hAnsi="Arial" w:cs="Arial"/>
                <w:b/>
                <w:bCs/>
                <w:sz w:val="20"/>
                <w:szCs w:val="20"/>
              </w:rPr>
            </w:pPr>
            <w:r>
              <w:rPr>
                <w:rFonts w:ascii="Arial" w:eastAsiaTheme="minorEastAsia" w:hAnsi="Arial" w:cs="Arial"/>
                <w:b/>
                <w:bCs/>
                <w:sz w:val="20"/>
                <w:szCs w:val="20"/>
                <w:lang w:val="en"/>
              </w:rPr>
              <w:t>Points</w:t>
            </w:r>
          </w:p>
        </w:tc>
        <w:tc>
          <w:tcPr>
            <w:tcW w:w="893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EAD12F" w14:textId="77777777" w:rsidR="00796551" w:rsidRPr="00C17F9A" w:rsidRDefault="00796551" w:rsidP="00727D24">
            <w:pPr>
              <w:spacing w:after="120" w:line="240" w:lineRule="auto"/>
              <w:contextualSpacing/>
              <w:rPr>
                <w:rFonts w:ascii="Arial" w:eastAsiaTheme="minorEastAsia" w:hAnsi="Arial" w:cs="Arial"/>
                <w:b/>
                <w:bCs/>
                <w:sz w:val="20"/>
                <w:szCs w:val="20"/>
              </w:rPr>
            </w:pPr>
            <w:r>
              <w:rPr>
                <w:rFonts w:ascii="Arial" w:eastAsiaTheme="minorEastAsia" w:hAnsi="Arial" w:cs="Arial"/>
                <w:b/>
                <w:bCs/>
                <w:sz w:val="20"/>
                <w:szCs w:val="20"/>
                <w:shd w:val="clear" w:color="auto" w:fill="FBE4D5" w:themeFill="accent2" w:themeFillTint="33"/>
                <w:lang w:val="en"/>
              </w:rPr>
              <w:t>St</w:t>
            </w:r>
            <w:r>
              <w:rPr>
                <w:rFonts w:ascii="Arial" w:eastAsiaTheme="minorEastAsia" w:hAnsi="Arial" w:cs="Arial"/>
                <w:b/>
                <w:bCs/>
                <w:sz w:val="20"/>
                <w:szCs w:val="20"/>
                <w:lang w:val="en"/>
              </w:rPr>
              <w:t>rategic session management</w:t>
            </w:r>
          </w:p>
          <w:p w14:paraId="3A8F4A96" w14:textId="77777777" w:rsidR="00727D24" w:rsidRPr="00C17F9A" w:rsidRDefault="00727D24" w:rsidP="0020795E">
            <w:pPr>
              <w:spacing w:after="120" w:line="240" w:lineRule="auto"/>
              <w:contextualSpacing/>
              <w:jc w:val="center"/>
              <w:rPr>
                <w:rFonts w:ascii="Arial" w:eastAsiaTheme="minorEastAsia" w:hAnsi="Arial" w:cs="Arial"/>
                <w:b/>
                <w:bCs/>
                <w:sz w:val="20"/>
                <w:szCs w:val="20"/>
              </w:rPr>
            </w:pPr>
          </w:p>
        </w:tc>
      </w:tr>
      <w:tr w:rsidR="0020795E" w:rsidRPr="00C17F9A" w14:paraId="1676C443" w14:textId="77777777" w:rsidTr="00BB1F24">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5BDB5" w14:textId="23D09688" w:rsidR="0020795E" w:rsidRPr="00C17F9A" w:rsidRDefault="0020795E" w:rsidP="0020795E">
            <w:pPr>
              <w:spacing w:after="120" w:line="240" w:lineRule="auto"/>
              <w:ind w:firstLine="5"/>
              <w:rPr>
                <w:rFonts w:ascii="Arial" w:hAnsi="Arial" w:cs="Arial"/>
                <w:sz w:val="20"/>
                <w:szCs w:val="20"/>
              </w:rPr>
            </w:pPr>
            <w:r>
              <w:rPr>
                <w:rFonts w:ascii="Arial" w:hAnsi="Arial" w:cs="Arial"/>
                <w:sz w:val="20"/>
                <w:szCs w:val="20"/>
                <w:lang w:val="en"/>
              </w:rPr>
              <w:t>Poor (0 points)</w:t>
            </w:r>
          </w:p>
        </w:tc>
        <w:tc>
          <w:tcPr>
            <w:tcW w:w="5812" w:type="dxa"/>
            <w:tcBorders>
              <w:top w:val="single" w:sz="4" w:space="0" w:color="auto"/>
              <w:left w:val="single" w:sz="4" w:space="0" w:color="auto"/>
              <w:bottom w:val="single" w:sz="4" w:space="0" w:color="auto"/>
              <w:right w:val="single" w:sz="4" w:space="0" w:color="auto"/>
            </w:tcBorders>
          </w:tcPr>
          <w:p w14:paraId="7391C4DC" w14:textId="77777777" w:rsidR="0020795E" w:rsidRPr="00C17F9A" w:rsidRDefault="0020795E" w:rsidP="0020795E">
            <w:pPr>
              <w:spacing w:after="120" w:line="240" w:lineRule="auto"/>
              <w:contextualSpacing/>
              <w:jc w:val="both"/>
              <w:rPr>
                <w:rFonts w:ascii="Arial" w:eastAsiaTheme="minorEastAsia" w:hAnsi="Arial" w:cs="Arial"/>
                <w:sz w:val="20"/>
                <w:szCs w:val="20"/>
              </w:rPr>
            </w:pPr>
            <w:r>
              <w:rPr>
                <w:rFonts w:ascii="Arial" w:eastAsiaTheme="minorEastAsia" w:hAnsi="Arial" w:cs="Arial"/>
                <w:sz w:val="20"/>
                <w:szCs w:val="20"/>
                <w:lang w:val="en"/>
              </w:rPr>
              <w:t>Methods for managing strategy sessions are not proposed.</w:t>
            </w:r>
          </w:p>
          <w:p w14:paraId="5C3BB71F"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tcPr>
          <w:p w14:paraId="79ED0F74"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r>
      <w:tr w:rsidR="0020795E" w:rsidRPr="00C17F9A" w14:paraId="3CA6E92F" w14:textId="77777777" w:rsidTr="00BB1F24">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0D9C71" w14:textId="069FEBCC" w:rsidR="0020795E" w:rsidRPr="00C17F9A" w:rsidRDefault="0020795E" w:rsidP="0020795E">
            <w:pPr>
              <w:spacing w:after="120" w:line="240" w:lineRule="auto"/>
              <w:ind w:firstLine="5"/>
              <w:rPr>
                <w:rFonts w:ascii="Arial" w:hAnsi="Arial" w:cs="Arial"/>
                <w:sz w:val="20"/>
                <w:szCs w:val="20"/>
              </w:rPr>
            </w:pPr>
            <w:r>
              <w:rPr>
                <w:rFonts w:ascii="Arial" w:hAnsi="Arial" w:cs="Arial"/>
                <w:sz w:val="20"/>
                <w:szCs w:val="20"/>
                <w:lang w:val="en"/>
              </w:rPr>
              <w:t>Good (4 points)</w:t>
            </w:r>
          </w:p>
        </w:tc>
        <w:tc>
          <w:tcPr>
            <w:tcW w:w="5812" w:type="dxa"/>
            <w:tcBorders>
              <w:top w:val="single" w:sz="4" w:space="0" w:color="auto"/>
              <w:left w:val="single" w:sz="4" w:space="0" w:color="auto"/>
              <w:bottom w:val="single" w:sz="4" w:space="0" w:color="auto"/>
              <w:right w:val="single" w:sz="4" w:space="0" w:color="auto"/>
            </w:tcBorders>
          </w:tcPr>
          <w:p w14:paraId="57696A1A" w14:textId="77777777" w:rsidR="0020795E" w:rsidRPr="00C17F9A" w:rsidRDefault="0020795E" w:rsidP="0020795E">
            <w:pPr>
              <w:spacing w:after="120" w:line="240" w:lineRule="auto"/>
              <w:contextualSpacing/>
              <w:jc w:val="both"/>
              <w:rPr>
                <w:rFonts w:ascii="Arial" w:eastAsiaTheme="minorEastAsia" w:hAnsi="Arial" w:cs="Arial"/>
                <w:sz w:val="20"/>
                <w:szCs w:val="20"/>
              </w:rPr>
            </w:pPr>
            <w:r>
              <w:rPr>
                <w:rFonts w:ascii="Arial" w:eastAsiaTheme="minorEastAsia" w:hAnsi="Arial" w:cs="Arial"/>
                <w:sz w:val="20"/>
                <w:szCs w:val="20"/>
                <w:lang w:val="en"/>
              </w:rPr>
              <w:t xml:space="preserve">Proposed approaches to managing the strategy sessions without providing a rationale for the selection of the proposed approaches and/or are generic, without </w:t>
            </w:r>
            <w:proofErr w:type="gramStart"/>
            <w:r>
              <w:rPr>
                <w:rFonts w:ascii="Arial" w:eastAsiaTheme="minorEastAsia" w:hAnsi="Arial" w:cs="Arial"/>
                <w:sz w:val="20"/>
                <w:szCs w:val="20"/>
                <w:lang w:val="en"/>
              </w:rPr>
              <w:t>taking into account</w:t>
            </w:r>
            <w:proofErr w:type="gramEnd"/>
            <w:r>
              <w:rPr>
                <w:rFonts w:ascii="Arial" w:eastAsiaTheme="minorEastAsia" w:hAnsi="Arial" w:cs="Arial"/>
                <w:sz w:val="20"/>
                <w:szCs w:val="20"/>
                <w:lang w:val="en"/>
              </w:rPr>
              <w:t xml:space="preserve"> the situation, context, specificities of the LTG strategy refresh and/or with significant errors/</w:t>
            </w:r>
            <w:proofErr w:type="gramStart"/>
            <w:r>
              <w:rPr>
                <w:rFonts w:ascii="Arial" w:eastAsiaTheme="minorEastAsia" w:hAnsi="Arial" w:cs="Arial"/>
                <w:sz w:val="20"/>
                <w:szCs w:val="20"/>
                <w:lang w:val="en"/>
              </w:rPr>
              <w:t>logical</w:t>
            </w:r>
            <w:proofErr w:type="gramEnd"/>
            <w:r>
              <w:rPr>
                <w:rFonts w:ascii="Arial" w:eastAsiaTheme="minorEastAsia" w:hAnsi="Arial" w:cs="Arial"/>
                <w:sz w:val="20"/>
                <w:szCs w:val="20"/>
                <w:lang w:val="en"/>
              </w:rPr>
              <w:t xml:space="preserve"> inconsistencies.</w:t>
            </w:r>
          </w:p>
          <w:p w14:paraId="18374DA1"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tcPr>
          <w:p w14:paraId="1CA9E445"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r>
      <w:tr w:rsidR="0020795E" w:rsidRPr="00C17F9A" w14:paraId="0005CE29" w14:textId="77777777" w:rsidTr="00BB1F24">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220EBB" w14:textId="29E02B4F" w:rsidR="0020795E" w:rsidRPr="00C17F9A" w:rsidRDefault="0020795E" w:rsidP="0020795E">
            <w:pPr>
              <w:spacing w:after="120" w:line="240" w:lineRule="auto"/>
              <w:ind w:firstLine="5"/>
              <w:rPr>
                <w:rFonts w:ascii="Arial" w:hAnsi="Arial" w:cs="Arial"/>
                <w:sz w:val="20"/>
                <w:szCs w:val="20"/>
              </w:rPr>
            </w:pPr>
            <w:r>
              <w:rPr>
                <w:rFonts w:ascii="Arial" w:hAnsi="Arial" w:cs="Arial"/>
                <w:sz w:val="20"/>
                <w:szCs w:val="20"/>
                <w:lang w:val="en"/>
              </w:rPr>
              <w:t>Very good (6 points)</w:t>
            </w:r>
          </w:p>
        </w:tc>
        <w:tc>
          <w:tcPr>
            <w:tcW w:w="5812" w:type="dxa"/>
            <w:tcBorders>
              <w:top w:val="single" w:sz="4" w:space="0" w:color="auto"/>
              <w:left w:val="single" w:sz="4" w:space="0" w:color="auto"/>
              <w:bottom w:val="single" w:sz="4" w:space="0" w:color="auto"/>
              <w:right w:val="single" w:sz="4" w:space="0" w:color="auto"/>
            </w:tcBorders>
          </w:tcPr>
          <w:p w14:paraId="5874E60C" w14:textId="77777777" w:rsidR="0020795E" w:rsidRPr="00C17F9A" w:rsidRDefault="0020795E" w:rsidP="0020795E">
            <w:pPr>
              <w:spacing w:after="120" w:line="240" w:lineRule="auto"/>
              <w:contextualSpacing/>
              <w:jc w:val="both"/>
              <w:rPr>
                <w:rFonts w:ascii="Arial" w:eastAsiaTheme="minorEastAsia" w:hAnsi="Arial" w:cs="Arial"/>
                <w:sz w:val="20"/>
                <w:szCs w:val="20"/>
              </w:rPr>
            </w:pPr>
            <w:r>
              <w:rPr>
                <w:rFonts w:ascii="Arial" w:eastAsiaTheme="minorEastAsia" w:hAnsi="Arial" w:cs="Arial"/>
                <w:sz w:val="20"/>
                <w:szCs w:val="20"/>
                <w:lang w:val="en"/>
              </w:rPr>
              <w:t xml:space="preserve">Proposed methods for managing strategy sessions, </w:t>
            </w:r>
            <w:proofErr w:type="gramStart"/>
            <w:r>
              <w:rPr>
                <w:rFonts w:ascii="Arial" w:eastAsiaTheme="minorEastAsia" w:hAnsi="Arial" w:cs="Arial"/>
                <w:sz w:val="20"/>
                <w:szCs w:val="20"/>
                <w:lang w:val="en"/>
              </w:rPr>
              <w:t>taking into account</w:t>
            </w:r>
            <w:proofErr w:type="gramEnd"/>
            <w:r>
              <w:rPr>
                <w:rFonts w:ascii="Arial" w:eastAsiaTheme="minorEastAsia" w:hAnsi="Arial" w:cs="Arial"/>
                <w:sz w:val="20"/>
                <w:szCs w:val="20"/>
                <w:lang w:val="en"/>
              </w:rPr>
              <w:t xml:space="preserve"> the specific situation, context and specificities of the preparation of the LTG strategy update and explaining the reasons for the choice of the proposed methods. No material errors/logical inconsistencies were found.</w:t>
            </w:r>
          </w:p>
          <w:p w14:paraId="5F9BE4C3"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tcPr>
          <w:p w14:paraId="7AA3FBF5"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r>
    </w:tbl>
    <w:p w14:paraId="0878A19C" w14:textId="77777777" w:rsidR="00640EDC" w:rsidRPr="00C17F9A" w:rsidRDefault="00640EDC" w:rsidP="0021369F">
      <w:pPr>
        <w:spacing w:after="120" w:line="240" w:lineRule="auto"/>
        <w:jc w:val="both"/>
        <w:textAlignment w:val="baseline"/>
        <w:rPr>
          <w:rFonts w:ascii="Arial" w:hAnsi="Arial" w:cs="Arial"/>
          <w:sz w:val="20"/>
          <w:szCs w:val="20"/>
        </w:rPr>
      </w:pPr>
    </w:p>
    <w:p w14:paraId="21B0C9DC" w14:textId="6BDCEA79" w:rsidR="00617313" w:rsidRPr="00C17F9A" w:rsidRDefault="00617313" w:rsidP="004C7649">
      <w:pPr>
        <w:tabs>
          <w:tab w:val="left" w:pos="720"/>
        </w:tabs>
        <w:autoSpaceDN w:val="0"/>
        <w:spacing w:after="120" w:line="240" w:lineRule="auto"/>
        <w:ind w:left="360" w:hanging="360"/>
        <w:jc w:val="both"/>
        <w:rPr>
          <w:rFonts w:ascii="Arial" w:hAnsi="Arial" w:cs="Arial"/>
          <w:sz w:val="20"/>
          <w:szCs w:val="20"/>
        </w:rPr>
      </w:pPr>
      <w:r>
        <w:rPr>
          <w:rFonts w:ascii="Arial" w:hAnsi="Arial" w:cs="Arial"/>
          <w:sz w:val="20"/>
          <w:szCs w:val="20"/>
          <w:lang w:val="en"/>
        </w:rPr>
        <w:t xml:space="preserve">2.4. Next, </w:t>
      </w:r>
      <w:r>
        <w:rPr>
          <w:rFonts w:ascii="Arial" w:hAnsi="Arial" w:cs="Arial"/>
          <w:b/>
          <w:bCs/>
          <w:sz w:val="20"/>
          <w:szCs w:val="20"/>
          <w:lang w:val="en"/>
        </w:rPr>
        <w:t>Criterion I – Description of the Service provision (A),</w:t>
      </w:r>
      <w:r>
        <w:rPr>
          <w:rFonts w:ascii="Arial" w:hAnsi="Arial" w:cs="Arial"/>
          <w:sz w:val="20"/>
          <w:szCs w:val="20"/>
          <w:lang w:val="en"/>
        </w:rPr>
        <w:t xml:space="preserve"> the points given by the experts are added together, divided by the number of experts (to obtain an average), which is compared with the best possible value for the criterion (Amax) and multiplied by the criterion’s comparative weight (X):</w:t>
      </w:r>
    </w:p>
    <w:p w14:paraId="614CC2B2" w14:textId="77777777" w:rsidR="00EF6614" w:rsidRPr="00C17F9A" w:rsidRDefault="00EF6614" w:rsidP="004C7649">
      <w:pPr>
        <w:tabs>
          <w:tab w:val="left" w:pos="720"/>
        </w:tabs>
        <w:autoSpaceDN w:val="0"/>
        <w:spacing w:after="120" w:line="240" w:lineRule="auto"/>
        <w:ind w:left="360" w:hanging="360"/>
        <w:jc w:val="both"/>
        <w:rPr>
          <w:rFonts w:ascii="Arial" w:hAnsi="Arial" w:cs="Arial"/>
          <w:sz w:val="20"/>
          <w:szCs w:val="20"/>
        </w:rPr>
      </w:pPr>
    </w:p>
    <w:p w14:paraId="5782C950" w14:textId="6D95A8F4" w:rsidR="00EE1FC0" w:rsidRPr="00C17F9A" w:rsidRDefault="00031516" w:rsidP="523C6EFF">
      <w:pPr>
        <w:spacing w:after="120" w:line="240" w:lineRule="auto"/>
        <w:jc w:val="center"/>
        <w:rPr>
          <w:rFonts w:ascii="Arial" w:hAnsi="Arial" w:cs="Arial"/>
          <w:color w:val="000000"/>
          <w:sz w:val="20"/>
          <w:szCs w:val="20"/>
        </w:rPr>
      </w:pPr>
      <m:oMathPara>
        <m:oMath>
          <m:r>
            <m:rPr>
              <m:sty m:val="p"/>
            </m:rPr>
            <w:rPr>
              <w:rFonts w:ascii="Cambria Math" w:eastAsia="Times New Roman" w:hAnsi="Cambria Math" w:cs="Arial"/>
              <w:color w:val="000000"/>
              <w:sz w:val="20"/>
              <w:szCs w:val="20"/>
            </w:rPr>
            <m:t>A=</m:t>
          </m:r>
          <m:f>
            <m:fPr>
              <m:ctrlPr>
                <w:rPr>
                  <w:rFonts w:ascii="Cambria Math" w:eastAsia="Times New Roman" w:hAnsi="Cambria Math" w:cs="Arial"/>
                  <w:color w:val="000000"/>
                  <w:sz w:val="20"/>
                  <w:szCs w:val="20"/>
                </w:rPr>
              </m:ctrlPr>
            </m:fPr>
            <m:num>
              <m:nary>
                <m:naryPr>
                  <m:chr m:val="∑"/>
                  <m:limLoc m:val="undOvr"/>
                  <m:subHide m:val="1"/>
                  <m:supHide m:val="1"/>
                  <m:ctrlPr>
                    <w:rPr>
                      <w:rFonts w:ascii="Cambria Math" w:eastAsia="Times New Roman" w:hAnsi="Cambria Math" w:cs="Arial"/>
                      <w:color w:val="000000"/>
                      <w:sz w:val="20"/>
                      <w:szCs w:val="20"/>
                    </w:rPr>
                  </m:ctrlPr>
                </m:naryPr>
                <m:sub/>
                <m:sup/>
                <m:e>
                  <m:sSub>
                    <m:sSubPr>
                      <m:ctrlPr>
                        <w:rPr>
                          <w:rFonts w:ascii="Cambria Math" w:eastAsia="Times New Roman" w:hAnsi="Cambria Math" w:cs="Arial"/>
                          <w:color w:val="000000"/>
                          <w:sz w:val="20"/>
                          <w:szCs w:val="20"/>
                        </w:rPr>
                      </m:ctrlPr>
                    </m:sSubPr>
                    <m:e>
                      <m:r>
                        <m:rPr>
                          <m:sty m:val="p"/>
                        </m:rPr>
                        <w:rPr>
                          <w:rFonts w:ascii="Cambria Math" w:eastAsia="Times New Roman" w:hAnsi="Cambria Math" w:cs="Arial"/>
                          <w:color w:val="000000"/>
                          <w:sz w:val="20"/>
                          <w:szCs w:val="20"/>
                        </w:rPr>
                        <m:t>A</m:t>
                      </m:r>
                    </m:e>
                    <m:sub>
                      <m:r>
                        <m:rPr>
                          <m:sty m:val="p"/>
                        </m:rPr>
                        <w:rPr>
                          <w:rFonts w:ascii="Cambria Math" w:eastAsia="Times New Roman" w:hAnsi="Cambria Math" w:cs="Arial"/>
                          <w:color w:val="000000"/>
                          <w:sz w:val="20"/>
                          <w:szCs w:val="20"/>
                        </w:rPr>
                        <m:t>i</m:t>
                      </m:r>
                    </m:sub>
                  </m:sSub>
                </m:e>
              </m:nary>
              <m:r>
                <w:rPr>
                  <w:rFonts w:ascii="Cambria Math" w:eastAsia="Times New Roman" w:hAnsi="Cambria Math" w:cs="Arial"/>
                  <w:color w:val="000000"/>
                  <w:sz w:val="20"/>
                  <w:szCs w:val="20"/>
                </w:rPr>
                <m:t xml:space="preserve"> average</m:t>
              </m:r>
            </m:num>
            <m:den>
              <m:r>
                <w:rPr>
                  <w:rFonts w:ascii="Cambria Math" w:eastAsia="Times New Roman" w:hAnsi="Cambria Math" w:cs="Arial"/>
                  <w:color w:val="000000"/>
                  <w:sz w:val="20"/>
                  <w:szCs w:val="20"/>
                </w:rPr>
                <m:t>18</m:t>
              </m:r>
            </m:den>
          </m:f>
          <m:r>
            <m:rPr>
              <m:sty m:val="p"/>
            </m:rPr>
            <w:rPr>
              <w:rFonts w:ascii="Cambria Math" w:eastAsia="Times New Roman" w:hAnsi="Cambria Math" w:cs="Arial"/>
              <w:color w:val="000000"/>
              <w:sz w:val="20"/>
              <w:szCs w:val="20"/>
            </w:rPr>
            <m:t>∙20</m:t>
          </m:r>
          <m:r>
            <m:rPr>
              <m:sty m:val="p"/>
            </m:rPr>
            <w:rPr>
              <w:rStyle w:val="CommentReference"/>
              <w:rFonts w:ascii="Cambria Math" w:eastAsia="Times New Roman" w:hAnsi="Cambria Math" w:cs="Arial"/>
              <w:strike/>
              <w:color w:val="000000"/>
              <w:sz w:val="20"/>
              <w:szCs w:val="20"/>
            </w:rPr>
            <w:br/>
          </m:r>
        </m:oMath>
      </m:oMathPara>
    </w:p>
    <w:p w14:paraId="61F371B6" w14:textId="77777777" w:rsidR="00EE1FC0" w:rsidRPr="00C17F9A" w:rsidRDefault="00EE1FC0" w:rsidP="0021369F">
      <w:pPr>
        <w:pStyle w:val="ListParagraph"/>
        <w:spacing w:after="120" w:line="240" w:lineRule="auto"/>
        <w:ind w:left="360"/>
        <w:jc w:val="both"/>
        <w:textAlignment w:val="baseline"/>
        <w:rPr>
          <w:rFonts w:ascii="Arial" w:hAnsi="Arial" w:cs="Arial"/>
          <w:sz w:val="20"/>
          <w:szCs w:val="20"/>
        </w:rPr>
      </w:pPr>
    </w:p>
    <w:p w14:paraId="14BD57C9" w14:textId="2F8CE3E1" w:rsidR="00C06A5B" w:rsidRPr="00C17F9A" w:rsidRDefault="003E7505" w:rsidP="00BE218B">
      <w:pPr>
        <w:spacing w:after="120" w:line="240" w:lineRule="auto"/>
        <w:ind w:left="426" w:hanging="426"/>
        <w:jc w:val="both"/>
        <w:textAlignment w:val="baseline"/>
        <w:rPr>
          <w:rFonts w:ascii="Arial" w:hAnsi="Arial" w:cs="Arial"/>
          <w:sz w:val="20"/>
          <w:szCs w:val="20"/>
        </w:rPr>
      </w:pPr>
      <w:r>
        <w:rPr>
          <w:rFonts w:ascii="Arial" w:hAnsi="Arial" w:cs="Arial"/>
          <w:sz w:val="20"/>
          <w:szCs w:val="20"/>
          <w:lang w:val="en"/>
        </w:rPr>
        <w:t>2.5</w:t>
      </w:r>
      <w:r>
        <w:rPr>
          <w:rFonts w:ascii="Arial" w:hAnsi="Arial" w:cs="Arial"/>
          <w:b/>
          <w:bCs/>
          <w:sz w:val="20"/>
          <w:szCs w:val="20"/>
          <w:lang w:val="en"/>
        </w:rPr>
        <w:t xml:space="preserve">. </w:t>
      </w:r>
      <w:r>
        <w:rPr>
          <w:rFonts w:ascii="Arial" w:hAnsi="Arial" w:cs="Arial"/>
          <w:sz w:val="20"/>
          <w:szCs w:val="20"/>
          <w:lang w:val="en"/>
        </w:rPr>
        <w:t xml:space="preserve">The score for </w:t>
      </w:r>
      <w:r>
        <w:rPr>
          <w:rFonts w:ascii="Arial" w:hAnsi="Arial" w:cs="Arial"/>
          <w:b/>
          <w:bCs/>
          <w:sz w:val="20"/>
          <w:szCs w:val="20"/>
          <w:lang w:val="en"/>
        </w:rPr>
        <w:t xml:space="preserve">Criterion II – Specialist experience (B) </w:t>
      </w:r>
      <w:r>
        <w:rPr>
          <w:rFonts w:ascii="Arial" w:hAnsi="Arial" w:cs="Arial"/>
          <w:sz w:val="20"/>
          <w:szCs w:val="20"/>
          <w:lang w:val="en"/>
        </w:rPr>
        <w:t>is calculated by multiplying the ratio of the sum of the specialist experience points (B</w:t>
      </w:r>
      <w:r>
        <w:rPr>
          <w:rFonts w:ascii="Arial" w:hAnsi="Arial" w:cs="Arial"/>
          <w:sz w:val="20"/>
          <w:szCs w:val="20"/>
          <w:vertAlign w:val="subscript"/>
          <w:lang w:val="en"/>
        </w:rPr>
        <w:t>p</w:t>
      </w:r>
      <w:r>
        <w:rPr>
          <w:rFonts w:ascii="Arial" w:hAnsi="Arial" w:cs="Arial"/>
          <w:sz w:val="20"/>
          <w:szCs w:val="20"/>
          <w:lang w:val="en"/>
        </w:rPr>
        <w:t>) proposed by the Service Provider to the maximum sum of the specialist experience points by the comparative weight of the specialist experience:</w:t>
      </w:r>
    </w:p>
    <w:p w14:paraId="3EDD7729" w14:textId="5AF044E3" w:rsidR="00C06A5B" w:rsidRPr="00C17F9A" w:rsidRDefault="00031516" w:rsidP="0021369F">
      <w:pPr>
        <w:pStyle w:val="BodyText"/>
        <w:spacing w:after="120"/>
        <w:rPr>
          <w:rFonts w:ascii="Arial" w:hAnsi="Arial" w:cs="Arial"/>
          <w:iCs/>
          <w:sz w:val="20"/>
        </w:rPr>
      </w:pPr>
      <m:oMathPara>
        <m:oMath>
          <m:r>
            <m:rPr>
              <m:sty m:val="p"/>
            </m:rPr>
            <w:rPr>
              <w:rFonts w:ascii="Cambria Math" w:hAnsi="Cambria Math" w:cs="Arial"/>
              <w:sz w:val="20"/>
            </w:rPr>
            <m:t>B=</m:t>
          </m:r>
          <m:f>
            <m:fPr>
              <m:ctrlPr>
                <w:rPr>
                  <w:rFonts w:ascii="Cambria Math" w:hAnsi="Cambria Math" w:cs="Arial"/>
                  <w:iCs/>
                  <w:sz w:val="20"/>
                </w:rPr>
              </m:ctrlPr>
            </m:fPr>
            <m:num>
              <m:sSub>
                <m:sSubPr>
                  <m:ctrlPr>
                    <w:rPr>
                      <w:rFonts w:ascii="Cambria Math" w:hAnsi="Cambria Math" w:cs="Arial"/>
                      <w:iCs/>
                      <w:sz w:val="20"/>
                    </w:rPr>
                  </m:ctrlPr>
                </m:sSubPr>
                <m:e>
                  <m:r>
                    <m:rPr>
                      <m:sty m:val="p"/>
                    </m:rPr>
                    <w:rPr>
                      <w:rFonts w:ascii="Cambria Math" w:hAnsi="Cambria Math" w:cs="Arial"/>
                      <w:sz w:val="20"/>
                    </w:rPr>
                    <m:t>B</m:t>
                  </m:r>
                </m:e>
                <m:sub>
                  <m:r>
                    <m:rPr>
                      <m:sty m:val="p"/>
                    </m:rPr>
                    <w:rPr>
                      <w:rFonts w:ascii="Cambria Math" w:hAnsi="Cambria Math" w:cs="Arial"/>
                      <w:sz w:val="20"/>
                    </w:rPr>
                    <m:t>p</m:t>
                  </m:r>
                </m:sub>
              </m:sSub>
            </m:num>
            <m:den>
              <m:r>
                <m:rPr>
                  <m:sty m:val="p"/>
                </m:rPr>
                <w:rPr>
                  <w:rFonts w:ascii="Cambria Math" w:hAnsi="Cambria Math" w:cs="Arial"/>
                  <w:sz w:val="20"/>
                </w:rPr>
                <m:t>18</m:t>
              </m:r>
            </m:den>
          </m:f>
          <m:r>
            <m:rPr>
              <m:sty m:val="p"/>
            </m:rPr>
            <w:rPr>
              <w:rFonts w:ascii="Cambria Math" w:hAnsi="Cambria Math" w:cs="Arial"/>
              <w:sz w:val="20"/>
            </w:rPr>
            <m:t>⋅30</m:t>
          </m:r>
        </m:oMath>
      </m:oMathPara>
    </w:p>
    <w:p w14:paraId="419A35C4" w14:textId="77777777" w:rsidR="00286D76" w:rsidRPr="00C17F9A" w:rsidRDefault="00286D76" w:rsidP="0021369F">
      <w:pPr>
        <w:spacing w:after="120" w:line="240" w:lineRule="auto"/>
        <w:jc w:val="both"/>
        <w:textAlignment w:val="baseline"/>
        <w:rPr>
          <w:rFonts w:ascii="Arial" w:hAnsi="Arial" w:cs="Arial"/>
          <w:sz w:val="20"/>
          <w:szCs w:val="20"/>
        </w:rPr>
      </w:pPr>
    </w:p>
    <w:p w14:paraId="44BABACD" w14:textId="29F4C8CA" w:rsidR="00266EB6" w:rsidRPr="00C17F9A" w:rsidRDefault="00AE5155" w:rsidP="0021369F">
      <w:pPr>
        <w:pStyle w:val="ListParagraph"/>
        <w:spacing w:after="120" w:line="240" w:lineRule="auto"/>
        <w:ind w:left="426" w:hanging="426"/>
        <w:jc w:val="both"/>
        <w:rPr>
          <w:rFonts w:ascii="Arial" w:eastAsia="Times New Roman" w:hAnsi="Arial" w:cs="Arial"/>
          <w:sz w:val="20"/>
          <w:szCs w:val="20"/>
        </w:rPr>
      </w:pPr>
      <w:r>
        <w:rPr>
          <w:rFonts w:ascii="Arial" w:eastAsia="Times New Roman" w:hAnsi="Arial" w:cs="Arial"/>
          <w:sz w:val="20"/>
          <w:szCs w:val="20"/>
          <w:lang w:val="en"/>
        </w:rPr>
        <w:t>2.6.</w:t>
      </w:r>
      <w:r>
        <w:rPr>
          <w:rFonts w:ascii="Arial" w:eastAsia="Times New Roman" w:hAnsi="Arial" w:cs="Arial"/>
          <w:sz w:val="20"/>
          <w:szCs w:val="20"/>
          <w:lang w:val="en"/>
        </w:rPr>
        <w:tab/>
      </w:r>
      <w:r>
        <w:rPr>
          <w:rFonts w:ascii="Arial" w:eastAsia="Times New Roman" w:hAnsi="Arial" w:cs="Arial"/>
          <w:b/>
          <w:bCs/>
          <w:sz w:val="20"/>
          <w:szCs w:val="20"/>
          <w:lang w:val="en"/>
        </w:rPr>
        <w:t xml:space="preserve">Criterion II – Specialist Experience (B) </w:t>
      </w:r>
      <w:r>
        <w:rPr>
          <w:rFonts w:ascii="Arial" w:eastAsia="Times New Roman" w:hAnsi="Arial" w:cs="Arial"/>
          <w:sz w:val="20"/>
          <w:szCs w:val="20"/>
          <w:lang w:val="en"/>
        </w:rPr>
        <w:t xml:space="preserve">aims to assess the additional experience of the specialists proposed by the Supplier to carry out the services in accordance with the minimum qualification requirements. The experience of the specialists </w:t>
      </w:r>
      <w:proofErr w:type="gramStart"/>
      <w:r>
        <w:rPr>
          <w:rFonts w:ascii="Arial" w:eastAsia="Times New Roman" w:hAnsi="Arial" w:cs="Arial"/>
          <w:sz w:val="20"/>
          <w:szCs w:val="20"/>
          <w:lang w:val="en"/>
        </w:rPr>
        <w:t>in excess of</w:t>
      </w:r>
      <w:proofErr w:type="gramEnd"/>
      <w:r>
        <w:rPr>
          <w:rFonts w:ascii="Arial" w:eastAsia="Times New Roman" w:hAnsi="Arial" w:cs="Arial"/>
          <w:sz w:val="20"/>
          <w:szCs w:val="20"/>
          <w:lang w:val="en"/>
        </w:rPr>
        <w:t xml:space="preserve"> the minimum qualification requirements is assessed, </w:t>
      </w:r>
      <w:proofErr w:type="gramStart"/>
      <w:r>
        <w:rPr>
          <w:rFonts w:ascii="Arial" w:eastAsia="Times New Roman" w:hAnsi="Arial" w:cs="Arial"/>
          <w:sz w:val="20"/>
          <w:szCs w:val="20"/>
          <w:lang w:val="en"/>
        </w:rPr>
        <w:t>taking into account</w:t>
      </w:r>
      <w:proofErr w:type="gramEnd"/>
      <w:r>
        <w:rPr>
          <w:rFonts w:ascii="Arial" w:eastAsia="Times New Roman" w:hAnsi="Arial" w:cs="Arial"/>
          <w:sz w:val="20"/>
          <w:szCs w:val="20"/>
          <w:lang w:val="en"/>
        </w:rPr>
        <w:t xml:space="preserve"> the specialists’ competences, additional completed contracts/projects or contracts in which the specialists have participated in the performance of the required functions, demonstrating the specialists’ experience </w:t>
      </w:r>
      <w:proofErr w:type="gramStart"/>
      <w:r>
        <w:rPr>
          <w:rFonts w:ascii="Arial" w:eastAsia="Times New Roman" w:hAnsi="Arial" w:cs="Arial"/>
          <w:b/>
          <w:bCs/>
          <w:sz w:val="20"/>
          <w:szCs w:val="20"/>
          <w:lang w:val="en"/>
        </w:rPr>
        <w:t>in excess of</w:t>
      </w:r>
      <w:proofErr w:type="gramEnd"/>
      <w:r>
        <w:rPr>
          <w:rFonts w:ascii="Arial" w:eastAsia="Times New Roman" w:hAnsi="Arial" w:cs="Arial"/>
          <w:b/>
          <w:bCs/>
          <w:sz w:val="20"/>
          <w:szCs w:val="20"/>
          <w:lang w:val="en"/>
        </w:rPr>
        <w:t xml:space="preserve"> that</w:t>
      </w:r>
      <w:r>
        <w:rPr>
          <w:rFonts w:ascii="Arial" w:eastAsia="Times New Roman" w:hAnsi="Arial" w:cs="Arial"/>
          <w:sz w:val="20"/>
          <w:szCs w:val="20"/>
          <w:lang w:val="en"/>
        </w:rPr>
        <w:t xml:space="preserve"> specified and required by the minimum qualification requirements. </w:t>
      </w:r>
    </w:p>
    <w:p w14:paraId="4A9D26A2" w14:textId="77777777" w:rsidR="00266EB6" w:rsidRPr="00C17F9A" w:rsidRDefault="00266EB6" w:rsidP="0021369F">
      <w:pPr>
        <w:spacing w:after="120" w:line="240" w:lineRule="auto"/>
        <w:ind w:firstLine="594"/>
        <w:rPr>
          <w:rFonts w:ascii="Arial" w:eastAsia="Times New Roman" w:hAnsi="Arial" w:cs="Arial"/>
          <w:sz w:val="20"/>
          <w:szCs w:val="20"/>
        </w:rPr>
      </w:pPr>
      <w:r>
        <w:rPr>
          <w:rFonts w:ascii="Arial" w:eastAsia="Times New Roman" w:hAnsi="Arial" w:cs="Arial"/>
          <w:sz w:val="20"/>
          <w:szCs w:val="20"/>
          <w:lang w:val="en"/>
        </w:rPr>
        <w:t xml:space="preserve">Note: </w:t>
      </w:r>
    </w:p>
    <w:p w14:paraId="09DFFEBB" w14:textId="3675BBD0"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Pr>
          <w:rFonts w:ascii="Arial" w:eastAsia="Times New Roman" w:hAnsi="Arial" w:cs="Arial"/>
          <w:sz w:val="20"/>
          <w:szCs w:val="20"/>
          <w:lang w:val="en"/>
        </w:rPr>
        <w:t xml:space="preserve">All specialists proposed by the Service Provider will have to be dedicated to the provision of the Services. To replace the proposed specialists during the contract period, a specialist with equivalent or higher qualifications must be proposed, documentary evidence must be </w:t>
      </w:r>
      <w:proofErr w:type="gramStart"/>
      <w:r>
        <w:rPr>
          <w:rFonts w:ascii="Arial" w:eastAsia="Times New Roman" w:hAnsi="Arial" w:cs="Arial"/>
          <w:sz w:val="20"/>
          <w:szCs w:val="20"/>
          <w:lang w:val="en"/>
        </w:rPr>
        <w:t>provided</w:t>
      </w:r>
      <w:proofErr w:type="gramEnd"/>
      <w:r>
        <w:rPr>
          <w:rFonts w:ascii="Arial" w:eastAsia="Times New Roman" w:hAnsi="Arial" w:cs="Arial"/>
          <w:sz w:val="20"/>
          <w:szCs w:val="20"/>
          <w:lang w:val="en"/>
        </w:rPr>
        <w:t xml:space="preserve"> and a KC approval must be obtained that the proposed specialist is suitable and meets the qualifications offered by the supplier at the time of the </w:t>
      </w:r>
      <w:proofErr w:type="gramStart"/>
      <w:r>
        <w:rPr>
          <w:rFonts w:ascii="Arial" w:eastAsia="Times New Roman" w:hAnsi="Arial" w:cs="Arial"/>
          <w:sz w:val="20"/>
          <w:szCs w:val="20"/>
          <w:lang w:val="en"/>
        </w:rPr>
        <w:t>Procurement;</w:t>
      </w:r>
      <w:proofErr w:type="gramEnd"/>
    </w:p>
    <w:p w14:paraId="713BF24B" w14:textId="77777777"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Pr>
          <w:rFonts w:ascii="Arial" w:eastAsia="Times New Roman" w:hAnsi="Arial" w:cs="Arial"/>
          <w:sz w:val="20"/>
          <w:szCs w:val="20"/>
          <w:lang w:val="en"/>
        </w:rPr>
        <w:t xml:space="preserve">All the specialists assessed and awarded experience points must be the same as those used to justify the specialists’ compliance with the minimum qualification </w:t>
      </w:r>
      <w:proofErr w:type="gramStart"/>
      <w:r>
        <w:rPr>
          <w:rFonts w:ascii="Arial" w:eastAsia="Times New Roman" w:hAnsi="Arial" w:cs="Arial"/>
          <w:sz w:val="20"/>
          <w:szCs w:val="20"/>
          <w:lang w:val="en"/>
        </w:rPr>
        <w:t>requirements;</w:t>
      </w:r>
      <w:proofErr w:type="gramEnd"/>
    </w:p>
    <w:p w14:paraId="23CB2773" w14:textId="7DBB0E28"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Pr>
          <w:rFonts w:ascii="Arial" w:eastAsia="Times New Roman" w:hAnsi="Arial" w:cs="Arial"/>
          <w:sz w:val="20"/>
          <w:szCs w:val="20"/>
          <w:lang w:val="en"/>
        </w:rPr>
        <w:t xml:space="preserve">Projects cited in support of a specialist’s compliance with the minimum professional qualifications (i.e. not awarded additional points in the evaluation) are not included in the assessment of specialist experience. The project to be evaluated must have been completed, i.e. the delivery and acceptance certificate for the Services must be signed or an invoice must be </w:t>
      </w:r>
      <w:proofErr w:type="gramStart"/>
      <w:r>
        <w:rPr>
          <w:rFonts w:ascii="Arial" w:eastAsia="Times New Roman" w:hAnsi="Arial" w:cs="Arial"/>
          <w:sz w:val="20"/>
          <w:szCs w:val="20"/>
          <w:lang w:val="en"/>
        </w:rPr>
        <w:t>accepted;</w:t>
      </w:r>
      <w:proofErr w:type="gramEnd"/>
    </w:p>
    <w:p w14:paraId="43B53886" w14:textId="77777777"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Pr>
          <w:rFonts w:ascii="Arial" w:eastAsia="Times New Roman" w:hAnsi="Arial" w:cs="Arial"/>
          <w:sz w:val="20"/>
          <w:szCs w:val="20"/>
          <w:lang w:val="en"/>
        </w:rPr>
        <w:t xml:space="preserve">Only one specialist’s experience is considered for each </w:t>
      </w:r>
      <w:proofErr w:type="gramStart"/>
      <w:r>
        <w:rPr>
          <w:rFonts w:ascii="Arial" w:eastAsia="Times New Roman" w:hAnsi="Arial" w:cs="Arial"/>
          <w:sz w:val="20"/>
          <w:szCs w:val="20"/>
          <w:lang w:val="en"/>
        </w:rPr>
        <w:t>position;</w:t>
      </w:r>
      <w:proofErr w:type="gramEnd"/>
    </w:p>
    <w:p w14:paraId="1A464D0A" w14:textId="2C9C1230" w:rsidR="00266EB6" w:rsidRPr="00C17F9A" w:rsidRDefault="000623D1" w:rsidP="0099569E">
      <w:pPr>
        <w:jc w:val="both"/>
        <w:rPr>
          <w:rFonts w:ascii="Arial" w:hAnsi="Arial" w:cs="Arial"/>
          <w:sz w:val="20"/>
          <w:szCs w:val="20"/>
        </w:rPr>
      </w:pPr>
      <w:r>
        <w:rPr>
          <w:rFonts w:ascii="Arial" w:hAnsi="Arial" w:cs="Arial"/>
          <w:sz w:val="20"/>
          <w:szCs w:val="20"/>
          <w:lang w:val="en"/>
        </w:rPr>
        <w:t>The Supplier is encouraged and invited to assemble a broader team (experts in technology, IT, environmental (ESG), national security and other areas) if it sees the need to do so for specific service delivery needs. However, the evaluation and scoring will be based solely on the experience of these specialists: Team coordinator (project manager), economic expert, and consultant. The Service Provider will not be awarded additional points for other specialists used.</w:t>
      </w:r>
    </w:p>
    <w:p w14:paraId="0C67BE5B" w14:textId="77777777" w:rsidR="009A1886" w:rsidRPr="00C17F9A" w:rsidRDefault="009A1886" w:rsidP="0021369F">
      <w:pPr>
        <w:spacing w:after="120" w:line="240" w:lineRule="auto"/>
        <w:rPr>
          <w:rFonts w:ascii="Arial" w:eastAsia="Calibri" w:hAnsi="Arial" w:cs="Arial"/>
          <w:b/>
          <w:bCs/>
          <w:kern w:val="0"/>
          <w:sz w:val="20"/>
          <w:szCs w:val="20"/>
          <w14:ligatures w14:val="none"/>
        </w:rPr>
      </w:pPr>
    </w:p>
    <w:tbl>
      <w:tblPr>
        <w:tblStyle w:val="TableGrid1"/>
        <w:tblW w:w="10064" w:type="dxa"/>
        <w:tblInd w:w="0" w:type="dxa"/>
        <w:tblLook w:val="04A0" w:firstRow="1" w:lastRow="0" w:firstColumn="1" w:lastColumn="0" w:noHBand="0" w:noVBand="1"/>
      </w:tblPr>
      <w:tblGrid>
        <w:gridCol w:w="4673"/>
        <w:gridCol w:w="4116"/>
        <w:gridCol w:w="1275"/>
      </w:tblGrid>
      <w:tr w:rsidR="005741FB" w:rsidRPr="00C17F9A" w14:paraId="32259B18" w14:textId="77777777" w:rsidTr="00956D3A">
        <w:trPr>
          <w:trHeight w:val="557"/>
        </w:trPr>
        <w:tc>
          <w:tcPr>
            <w:tcW w:w="4673" w:type="dxa"/>
            <w:shd w:val="clear" w:color="auto" w:fill="D9D9D9" w:themeFill="background1" w:themeFillShade="D9"/>
            <w:vAlign w:val="center"/>
          </w:tcPr>
          <w:p w14:paraId="51331F54" w14:textId="26851B50" w:rsidR="005741FB" w:rsidRPr="00C17F9A" w:rsidRDefault="00664B35" w:rsidP="0021369F">
            <w:pPr>
              <w:spacing w:after="120"/>
              <w:rPr>
                <w:rFonts w:ascii="Arial" w:hAnsi="Arial" w:cs="Arial"/>
                <w:b/>
                <w:bCs/>
                <w:sz w:val="20"/>
                <w:szCs w:val="20"/>
              </w:rPr>
            </w:pPr>
            <w:r>
              <w:rPr>
                <w:rFonts w:ascii="Arial" w:hAnsi="Arial" w:cs="Arial"/>
                <w:b/>
                <w:bCs/>
                <w:sz w:val="20"/>
                <w:szCs w:val="20"/>
                <w:lang w:val="en"/>
              </w:rPr>
              <w:t>Team Coordinator (Project Manager)</w:t>
            </w:r>
          </w:p>
        </w:tc>
        <w:tc>
          <w:tcPr>
            <w:tcW w:w="4116" w:type="dxa"/>
            <w:shd w:val="clear" w:color="auto" w:fill="D9D9D9" w:themeFill="background1" w:themeFillShade="D9"/>
            <w:vAlign w:val="center"/>
          </w:tcPr>
          <w:p w14:paraId="3145BC6C" w14:textId="77777777" w:rsidR="005741FB" w:rsidRPr="00C17F9A" w:rsidRDefault="005741FB" w:rsidP="0021369F">
            <w:pPr>
              <w:spacing w:after="120"/>
              <w:jc w:val="center"/>
              <w:rPr>
                <w:rFonts w:ascii="Arial" w:hAnsi="Arial" w:cs="Arial"/>
                <w:b/>
                <w:bCs/>
                <w:sz w:val="20"/>
                <w:szCs w:val="20"/>
              </w:rPr>
            </w:pPr>
            <w:r>
              <w:rPr>
                <w:rFonts w:ascii="Arial" w:hAnsi="Arial" w:cs="Arial"/>
                <w:b/>
                <w:bCs/>
                <w:sz w:val="20"/>
                <w:szCs w:val="20"/>
                <w:lang w:val="en"/>
              </w:rPr>
              <w:t>Criterion compliance rate</w:t>
            </w:r>
          </w:p>
        </w:tc>
        <w:tc>
          <w:tcPr>
            <w:tcW w:w="1275" w:type="dxa"/>
            <w:shd w:val="clear" w:color="auto" w:fill="D9D9D9" w:themeFill="background1" w:themeFillShade="D9"/>
            <w:vAlign w:val="center"/>
          </w:tcPr>
          <w:p w14:paraId="5B5A4C15" w14:textId="77777777" w:rsidR="005741FB" w:rsidRPr="00C17F9A" w:rsidRDefault="005741FB" w:rsidP="0021369F">
            <w:pPr>
              <w:spacing w:after="120"/>
              <w:jc w:val="center"/>
              <w:rPr>
                <w:rFonts w:ascii="Arial" w:hAnsi="Arial" w:cs="Arial"/>
                <w:b/>
                <w:bCs/>
                <w:sz w:val="20"/>
                <w:szCs w:val="20"/>
              </w:rPr>
            </w:pPr>
            <w:r>
              <w:rPr>
                <w:rFonts w:ascii="Arial" w:hAnsi="Arial" w:cs="Arial"/>
                <w:b/>
                <w:bCs/>
                <w:sz w:val="20"/>
                <w:szCs w:val="20"/>
                <w:lang w:val="en"/>
              </w:rPr>
              <w:t>Points awarded</w:t>
            </w:r>
          </w:p>
        </w:tc>
      </w:tr>
      <w:tr w:rsidR="005741FB" w:rsidRPr="00C17F9A" w14:paraId="7C714ED1" w14:textId="77777777" w:rsidTr="00A80C9C">
        <w:tc>
          <w:tcPr>
            <w:tcW w:w="4673" w:type="dxa"/>
            <w:vMerge w:val="restart"/>
          </w:tcPr>
          <w:p w14:paraId="67BBBCE9" w14:textId="3632B3D6" w:rsidR="005741FB" w:rsidRPr="00C17F9A" w:rsidRDefault="005741FB" w:rsidP="003D2AA7">
            <w:pPr>
              <w:keepNext/>
              <w:spacing w:after="120"/>
              <w:jc w:val="both"/>
              <w:rPr>
                <w:rFonts w:ascii="Arial" w:hAnsi="Arial" w:cs="Arial"/>
                <w:sz w:val="20"/>
                <w:szCs w:val="20"/>
              </w:rPr>
            </w:pPr>
            <w:r>
              <w:rPr>
                <w:rFonts w:ascii="Arial" w:hAnsi="Arial" w:cs="Arial"/>
                <w:sz w:val="20"/>
                <w:szCs w:val="20"/>
                <w:lang w:val="en"/>
              </w:rPr>
              <w:t>In the last 3 years (counting from the closing date for submission of applications), has managed or been responsible for a strategic consultancy contract or project with a value of at least EUR 200,000.00 (excluding VAT). The Services were provided to companies or groups of companies which provide rail freight and/or passenger transport services and operate public rail infrastructure.</w:t>
            </w:r>
          </w:p>
        </w:tc>
        <w:tc>
          <w:tcPr>
            <w:tcW w:w="4116" w:type="dxa"/>
          </w:tcPr>
          <w:p w14:paraId="284B24A4" w14:textId="736E1DE1" w:rsidR="005741FB" w:rsidRPr="00C17F9A" w:rsidRDefault="005741FB" w:rsidP="003D2AA7">
            <w:pPr>
              <w:spacing w:after="120"/>
              <w:jc w:val="both"/>
              <w:rPr>
                <w:rFonts w:ascii="Arial" w:hAnsi="Arial" w:cs="Arial"/>
                <w:sz w:val="20"/>
                <w:szCs w:val="20"/>
              </w:rPr>
            </w:pPr>
            <w:r>
              <w:rPr>
                <w:rFonts w:ascii="Arial" w:hAnsi="Arial" w:cs="Arial"/>
                <w:sz w:val="20"/>
                <w:szCs w:val="20"/>
                <w:lang w:val="en"/>
              </w:rPr>
              <w:t>One contract with a value of at least EUR 200,000.00 (excl. VAT) has been implemented</w:t>
            </w:r>
          </w:p>
        </w:tc>
        <w:tc>
          <w:tcPr>
            <w:tcW w:w="1275" w:type="dxa"/>
          </w:tcPr>
          <w:p w14:paraId="65C973EE" w14:textId="022D2AC3" w:rsidR="005741FB" w:rsidRPr="00C17F9A" w:rsidRDefault="00131F2A" w:rsidP="0021369F">
            <w:pPr>
              <w:spacing w:after="120"/>
              <w:jc w:val="center"/>
              <w:rPr>
                <w:rFonts w:ascii="Arial" w:hAnsi="Arial" w:cs="Arial"/>
                <w:sz w:val="20"/>
                <w:szCs w:val="20"/>
              </w:rPr>
            </w:pPr>
            <w:r>
              <w:rPr>
                <w:rFonts w:ascii="Arial" w:hAnsi="Arial" w:cs="Arial"/>
                <w:sz w:val="20"/>
                <w:szCs w:val="20"/>
                <w:lang w:val="en"/>
              </w:rPr>
              <w:t>2</w:t>
            </w:r>
          </w:p>
        </w:tc>
      </w:tr>
      <w:tr w:rsidR="005741FB" w:rsidRPr="00C17F9A" w14:paraId="3C0CB7CC" w14:textId="77777777" w:rsidTr="00A80C9C">
        <w:tc>
          <w:tcPr>
            <w:tcW w:w="4673" w:type="dxa"/>
            <w:vMerge/>
          </w:tcPr>
          <w:p w14:paraId="21E9B491" w14:textId="77777777" w:rsidR="005741FB" w:rsidRPr="00C17F9A" w:rsidRDefault="005741FB" w:rsidP="003D2AA7">
            <w:pPr>
              <w:spacing w:after="120"/>
              <w:ind w:left="26" w:right="30" w:firstLine="15"/>
              <w:jc w:val="both"/>
              <w:rPr>
                <w:rFonts w:ascii="Arial" w:hAnsi="Arial" w:cs="Arial"/>
                <w:sz w:val="20"/>
                <w:szCs w:val="20"/>
              </w:rPr>
            </w:pPr>
          </w:p>
        </w:tc>
        <w:tc>
          <w:tcPr>
            <w:tcW w:w="4116" w:type="dxa"/>
          </w:tcPr>
          <w:p w14:paraId="1DC0F645" w14:textId="78DDFE8E" w:rsidR="005741FB" w:rsidRPr="00C17F9A" w:rsidRDefault="005741FB" w:rsidP="003D2AA7">
            <w:pPr>
              <w:spacing w:after="120"/>
              <w:jc w:val="both"/>
              <w:rPr>
                <w:rFonts w:ascii="Arial" w:hAnsi="Arial" w:cs="Arial"/>
                <w:sz w:val="20"/>
                <w:szCs w:val="20"/>
              </w:rPr>
            </w:pPr>
            <w:r>
              <w:rPr>
                <w:rFonts w:ascii="Arial" w:hAnsi="Arial" w:cs="Arial"/>
                <w:sz w:val="20"/>
                <w:szCs w:val="20"/>
                <w:lang w:val="en"/>
              </w:rPr>
              <w:t>2 contracts implemented, each with a value of at least EUR 200,000.00 (excl. VAT)</w:t>
            </w:r>
          </w:p>
        </w:tc>
        <w:tc>
          <w:tcPr>
            <w:tcW w:w="1275" w:type="dxa"/>
          </w:tcPr>
          <w:p w14:paraId="0EB47582" w14:textId="133E88D9" w:rsidR="005741FB" w:rsidRPr="00C17F9A" w:rsidRDefault="00131F2A" w:rsidP="0021369F">
            <w:pPr>
              <w:spacing w:after="120"/>
              <w:jc w:val="center"/>
              <w:rPr>
                <w:rFonts w:ascii="Arial" w:hAnsi="Arial" w:cs="Arial"/>
                <w:sz w:val="20"/>
                <w:szCs w:val="20"/>
              </w:rPr>
            </w:pPr>
            <w:r>
              <w:rPr>
                <w:rFonts w:ascii="Arial" w:hAnsi="Arial" w:cs="Arial"/>
                <w:sz w:val="20"/>
                <w:szCs w:val="20"/>
                <w:lang w:val="en"/>
              </w:rPr>
              <w:t>4</w:t>
            </w:r>
          </w:p>
        </w:tc>
      </w:tr>
      <w:tr w:rsidR="005741FB" w:rsidRPr="00C17F9A" w14:paraId="3DBC0881" w14:textId="77777777" w:rsidTr="007264DB">
        <w:tc>
          <w:tcPr>
            <w:tcW w:w="4673" w:type="dxa"/>
            <w:vMerge/>
          </w:tcPr>
          <w:p w14:paraId="4EF3D018" w14:textId="77777777" w:rsidR="005741FB" w:rsidRPr="00C17F9A" w:rsidRDefault="005741FB" w:rsidP="003D2AA7">
            <w:pPr>
              <w:spacing w:after="120"/>
              <w:ind w:left="26" w:right="30" w:firstLine="15"/>
              <w:jc w:val="both"/>
              <w:rPr>
                <w:rFonts w:ascii="Arial" w:hAnsi="Arial" w:cs="Arial"/>
                <w:sz w:val="20"/>
                <w:szCs w:val="20"/>
              </w:rPr>
            </w:pPr>
          </w:p>
        </w:tc>
        <w:tc>
          <w:tcPr>
            <w:tcW w:w="4116" w:type="dxa"/>
          </w:tcPr>
          <w:p w14:paraId="7A831164" w14:textId="59183A45" w:rsidR="005741FB" w:rsidRPr="00C17F9A" w:rsidRDefault="005741FB" w:rsidP="003D2AA7">
            <w:pPr>
              <w:spacing w:after="120"/>
              <w:jc w:val="both"/>
              <w:rPr>
                <w:rFonts w:ascii="Arial" w:hAnsi="Arial" w:cs="Arial"/>
                <w:sz w:val="20"/>
                <w:szCs w:val="20"/>
              </w:rPr>
            </w:pPr>
            <w:r>
              <w:rPr>
                <w:rFonts w:ascii="Arial" w:hAnsi="Arial" w:cs="Arial"/>
                <w:sz w:val="20"/>
                <w:szCs w:val="20"/>
                <w:lang w:val="en"/>
              </w:rPr>
              <w:t>3 or more contracts with a value of at least EUR 200,000.00 each (excluding VAT) have been implemented</w:t>
            </w:r>
          </w:p>
        </w:tc>
        <w:tc>
          <w:tcPr>
            <w:tcW w:w="1275" w:type="dxa"/>
          </w:tcPr>
          <w:p w14:paraId="113F2005" w14:textId="7108D4D7" w:rsidR="005741FB" w:rsidRPr="00C17F9A" w:rsidRDefault="00131F2A" w:rsidP="0021369F">
            <w:pPr>
              <w:spacing w:after="120"/>
              <w:jc w:val="center"/>
              <w:rPr>
                <w:rFonts w:ascii="Arial" w:hAnsi="Arial" w:cs="Arial"/>
                <w:b/>
                <w:bCs/>
                <w:sz w:val="20"/>
                <w:szCs w:val="20"/>
              </w:rPr>
            </w:pPr>
            <w:r>
              <w:rPr>
                <w:rFonts w:ascii="Arial" w:hAnsi="Arial" w:cs="Arial"/>
                <w:b/>
                <w:bCs/>
                <w:sz w:val="20"/>
                <w:szCs w:val="20"/>
                <w:lang w:val="en"/>
              </w:rPr>
              <w:t>6</w:t>
            </w:r>
          </w:p>
        </w:tc>
      </w:tr>
      <w:tr w:rsidR="00131F2A" w:rsidRPr="00C17F9A" w14:paraId="0F0CF6BE" w14:textId="77777777" w:rsidTr="007264DB">
        <w:trPr>
          <w:trHeight w:val="612"/>
        </w:trPr>
        <w:tc>
          <w:tcPr>
            <w:tcW w:w="4673" w:type="dxa"/>
          </w:tcPr>
          <w:p w14:paraId="719F088A" w14:textId="50CFEC11" w:rsidR="00131F2A" w:rsidRPr="00C17F9A" w:rsidRDefault="00555FBD" w:rsidP="003D2AA7">
            <w:pPr>
              <w:spacing w:after="120"/>
              <w:contextualSpacing/>
              <w:jc w:val="both"/>
              <w:rPr>
                <w:rFonts w:ascii="Arial" w:eastAsia="Times New Roman" w:hAnsi="Arial" w:cs="Arial"/>
                <w:sz w:val="20"/>
                <w:szCs w:val="20"/>
              </w:rPr>
            </w:pPr>
            <w:r>
              <w:rPr>
                <w:rFonts w:ascii="Arial" w:hAnsi="Arial" w:cs="Arial"/>
                <w:sz w:val="20"/>
                <w:szCs w:val="20"/>
                <w:lang w:val="en"/>
              </w:rPr>
              <w:t>Holds an internationally recognized project management qualification.</w:t>
            </w:r>
          </w:p>
        </w:tc>
        <w:tc>
          <w:tcPr>
            <w:tcW w:w="4116" w:type="dxa"/>
          </w:tcPr>
          <w:p w14:paraId="7D178180" w14:textId="249EA7DF" w:rsidR="00131F2A" w:rsidRPr="00C17F9A" w:rsidRDefault="00131F2A" w:rsidP="003D2AA7">
            <w:pPr>
              <w:spacing w:after="120"/>
              <w:jc w:val="both"/>
              <w:rPr>
                <w:rFonts w:ascii="Arial" w:hAnsi="Arial" w:cs="Arial"/>
                <w:sz w:val="20"/>
                <w:szCs w:val="20"/>
              </w:rPr>
            </w:pPr>
            <w:r>
              <w:rPr>
                <w:rFonts w:ascii="Arial" w:hAnsi="Arial" w:cs="Arial"/>
                <w:sz w:val="20"/>
                <w:szCs w:val="20"/>
                <w:lang w:val="en"/>
              </w:rPr>
              <w:t>Holds a Project Management Professional PMP or equivalent project management certificate</w:t>
            </w:r>
          </w:p>
        </w:tc>
        <w:tc>
          <w:tcPr>
            <w:tcW w:w="1275" w:type="dxa"/>
          </w:tcPr>
          <w:p w14:paraId="09D016F2" w14:textId="1FF263C3" w:rsidR="00131F2A" w:rsidRPr="00C17F9A" w:rsidRDefault="00131F2A" w:rsidP="0021369F">
            <w:pPr>
              <w:spacing w:after="120"/>
              <w:jc w:val="center"/>
              <w:rPr>
                <w:rFonts w:ascii="Arial" w:hAnsi="Arial" w:cs="Arial"/>
                <w:b/>
                <w:bCs/>
                <w:sz w:val="20"/>
                <w:szCs w:val="20"/>
              </w:rPr>
            </w:pPr>
            <w:r>
              <w:rPr>
                <w:rFonts w:ascii="Arial" w:hAnsi="Arial" w:cs="Arial"/>
                <w:b/>
                <w:bCs/>
                <w:sz w:val="20"/>
                <w:szCs w:val="20"/>
                <w:lang w:val="en"/>
              </w:rPr>
              <w:t>2</w:t>
            </w:r>
          </w:p>
        </w:tc>
      </w:tr>
      <w:tr w:rsidR="007264DB" w:rsidRPr="00C17F9A" w14:paraId="46E702C8" w14:textId="77777777" w:rsidTr="007264DB">
        <w:trPr>
          <w:trHeight w:val="801"/>
        </w:trPr>
        <w:tc>
          <w:tcPr>
            <w:tcW w:w="4673" w:type="dxa"/>
            <w:vMerge w:val="restart"/>
          </w:tcPr>
          <w:p w14:paraId="66E2C945" w14:textId="378266BC" w:rsidR="007264DB" w:rsidRPr="00C17F9A" w:rsidRDefault="007264DB" w:rsidP="003D2AA7">
            <w:pPr>
              <w:spacing w:after="120"/>
              <w:contextualSpacing/>
              <w:jc w:val="both"/>
              <w:rPr>
                <w:rFonts w:ascii="Arial" w:hAnsi="Arial" w:cs="Arial"/>
                <w:sz w:val="20"/>
                <w:szCs w:val="20"/>
              </w:rPr>
            </w:pPr>
            <w:r>
              <w:rPr>
                <w:rFonts w:ascii="Arial" w:hAnsi="Arial" w:cs="Arial"/>
                <w:sz w:val="20"/>
                <w:szCs w:val="20"/>
                <w:lang w:val="en"/>
              </w:rPr>
              <w:t>Within the last three (3) years (counting from the closing date for submission of applications), has been involved in or has been responsible for providing strategic consultancy services to companies or groups of companies whose main activity is the carriage of goods and/or passengers by rail and/or the management of the public rail infrastructure network in different countries.</w:t>
            </w:r>
          </w:p>
        </w:tc>
        <w:tc>
          <w:tcPr>
            <w:tcW w:w="4116" w:type="dxa"/>
          </w:tcPr>
          <w:p w14:paraId="6EDB847F" w14:textId="77777777" w:rsidR="007264DB" w:rsidRPr="00C17F9A" w:rsidRDefault="007264DB" w:rsidP="003D2AA7">
            <w:pPr>
              <w:spacing w:after="120"/>
              <w:contextualSpacing/>
              <w:jc w:val="both"/>
              <w:rPr>
                <w:rFonts w:ascii="Arial" w:hAnsi="Arial" w:cs="Arial"/>
                <w:sz w:val="20"/>
                <w:szCs w:val="20"/>
              </w:rPr>
            </w:pPr>
          </w:p>
          <w:p w14:paraId="7676E5C8" w14:textId="77777777" w:rsidR="007264DB" w:rsidRPr="00C17F9A" w:rsidRDefault="007264DB" w:rsidP="003D2AA7">
            <w:pPr>
              <w:spacing w:after="120"/>
              <w:contextualSpacing/>
              <w:jc w:val="both"/>
              <w:rPr>
                <w:rFonts w:ascii="Arial" w:hAnsi="Arial" w:cs="Arial"/>
                <w:sz w:val="20"/>
                <w:szCs w:val="20"/>
              </w:rPr>
            </w:pPr>
            <w:r>
              <w:rPr>
                <w:rFonts w:ascii="Arial" w:hAnsi="Arial" w:cs="Arial"/>
                <w:sz w:val="20"/>
                <w:szCs w:val="20"/>
                <w:lang w:val="en"/>
              </w:rPr>
              <w:t>in 2 (two) different countries</w:t>
            </w:r>
          </w:p>
          <w:p w14:paraId="25503981" w14:textId="77777777" w:rsidR="007264DB" w:rsidRPr="00C17F9A" w:rsidRDefault="007264DB" w:rsidP="003D2AA7">
            <w:pPr>
              <w:spacing w:after="120"/>
              <w:jc w:val="both"/>
              <w:rPr>
                <w:rFonts w:ascii="Arial" w:hAnsi="Arial" w:cs="Arial"/>
                <w:sz w:val="20"/>
                <w:szCs w:val="20"/>
              </w:rPr>
            </w:pPr>
          </w:p>
        </w:tc>
        <w:tc>
          <w:tcPr>
            <w:tcW w:w="1275" w:type="dxa"/>
          </w:tcPr>
          <w:p w14:paraId="11BAD0C0" w14:textId="4A5A2E5B" w:rsidR="007264DB" w:rsidRPr="00C17F9A" w:rsidRDefault="007264DB" w:rsidP="007264DB">
            <w:pPr>
              <w:spacing w:after="120"/>
              <w:jc w:val="center"/>
              <w:rPr>
                <w:rFonts w:ascii="Arial" w:hAnsi="Arial" w:cs="Arial"/>
                <w:sz w:val="20"/>
                <w:szCs w:val="20"/>
              </w:rPr>
            </w:pPr>
            <w:r>
              <w:rPr>
                <w:rFonts w:ascii="Arial" w:hAnsi="Arial" w:cs="Arial"/>
                <w:sz w:val="20"/>
                <w:szCs w:val="20"/>
                <w:lang w:val="en"/>
              </w:rPr>
              <w:t>1</w:t>
            </w:r>
          </w:p>
        </w:tc>
      </w:tr>
      <w:tr w:rsidR="007264DB" w:rsidRPr="00C17F9A" w14:paraId="11F6BACC" w14:textId="77777777" w:rsidTr="007264DB">
        <w:trPr>
          <w:trHeight w:val="1027"/>
        </w:trPr>
        <w:tc>
          <w:tcPr>
            <w:tcW w:w="4673" w:type="dxa"/>
            <w:vMerge/>
          </w:tcPr>
          <w:p w14:paraId="475A4C56" w14:textId="77777777" w:rsidR="007264DB" w:rsidRPr="00C17F9A" w:rsidRDefault="007264DB" w:rsidP="003D2AA7">
            <w:pPr>
              <w:spacing w:after="120"/>
              <w:contextualSpacing/>
              <w:jc w:val="both"/>
              <w:rPr>
                <w:rFonts w:ascii="Arial" w:hAnsi="Arial" w:cs="Arial"/>
                <w:sz w:val="20"/>
                <w:szCs w:val="20"/>
              </w:rPr>
            </w:pPr>
          </w:p>
        </w:tc>
        <w:tc>
          <w:tcPr>
            <w:tcW w:w="4116" w:type="dxa"/>
          </w:tcPr>
          <w:p w14:paraId="6E2F5568" w14:textId="685E536F" w:rsidR="007264DB" w:rsidRPr="00C17F9A" w:rsidRDefault="007264DB" w:rsidP="003D2AA7">
            <w:pPr>
              <w:spacing w:after="120"/>
              <w:jc w:val="both"/>
              <w:rPr>
                <w:rFonts w:ascii="Arial" w:hAnsi="Arial" w:cs="Arial"/>
                <w:sz w:val="20"/>
                <w:szCs w:val="20"/>
              </w:rPr>
            </w:pPr>
            <w:r>
              <w:rPr>
                <w:rFonts w:ascii="Arial" w:hAnsi="Arial" w:cs="Arial"/>
                <w:sz w:val="20"/>
                <w:szCs w:val="20"/>
                <w:lang w:val="en"/>
              </w:rPr>
              <w:t xml:space="preserve">in 3 (three) </w:t>
            </w:r>
            <w:r w:rsidR="00126B51">
              <w:rPr>
                <w:rFonts w:ascii="Arial" w:hAnsi="Arial" w:cs="Arial"/>
                <w:sz w:val="20"/>
                <w:szCs w:val="20"/>
                <w:lang w:val="en"/>
              </w:rPr>
              <w:t xml:space="preserve">and more </w:t>
            </w:r>
            <w:r>
              <w:rPr>
                <w:rFonts w:ascii="Arial" w:hAnsi="Arial" w:cs="Arial"/>
                <w:sz w:val="20"/>
                <w:szCs w:val="20"/>
                <w:lang w:val="en"/>
              </w:rPr>
              <w:t>different countries</w:t>
            </w:r>
          </w:p>
        </w:tc>
        <w:tc>
          <w:tcPr>
            <w:tcW w:w="1275" w:type="dxa"/>
          </w:tcPr>
          <w:p w14:paraId="28EC72A4" w14:textId="272E87EC" w:rsidR="007264DB" w:rsidRPr="00C17F9A" w:rsidRDefault="007264DB" w:rsidP="007264DB">
            <w:pPr>
              <w:spacing w:after="120"/>
              <w:jc w:val="center"/>
              <w:rPr>
                <w:rFonts w:ascii="Arial" w:hAnsi="Arial" w:cs="Arial"/>
                <w:b/>
                <w:bCs/>
                <w:sz w:val="20"/>
                <w:szCs w:val="20"/>
              </w:rPr>
            </w:pPr>
            <w:r>
              <w:rPr>
                <w:rFonts w:ascii="Arial" w:hAnsi="Arial" w:cs="Arial"/>
                <w:b/>
                <w:bCs/>
                <w:sz w:val="20"/>
                <w:szCs w:val="20"/>
                <w:lang w:val="en"/>
              </w:rPr>
              <w:t>2</w:t>
            </w:r>
          </w:p>
        </w:tc>
      </w:tr>
      <w:tr w:rsidR="007264DB" w:rsidRPr="00C17F9A" w14:paraId="39A740F4" w14:textId="77777777" w:rsidTr="007264DB">
        <w:tc>
          <w:tcPr>
            <w:tcW w:w="8789" w:type="dxa"/>
            <w:gridSpan w:val="2"/>
          </w:tcPr>
          <w:p w14:paraId="574B5402" w14:textId="572D6CAE" w:rsidR="007264DB" w:rsidRPr="00C17F9A" w:rsidRDefault="007264DB" w:rsidP="007264DB">
            <w:pPr>
              <w:spacing w:after="120"/>
              <w:rPr>
                <w:rFonts w:ascii="Arial" w:hAnsi="Arial" w:cs="Arial"/>
                <w:b/>
                <w:bCs/>
                <w:sz w:val="20"/>
                <w:szCs w:val="20"/>
              </w:rPr>
            </w:pPr>
            <w:r>
              <w:rPr>
                <w:rFonts w:ascii="Arial" w:hAnsi="Arial" w:cs="Arial"/>
                <w:b/>
                <w:bCs/>
                <w:sz w:val="20"/>
                <w:szCs w:val="20"/>
                <w:lang w:val="en"/>
              </w:rPr>
              <w:t>Maximum number of points</w:t>
            </w:r>
          </w:p>
        </w:tc>
        <w:tc>
          <w:tcPr>
            <w:tcW w:w="1275" w:type="dxa"/>
          </w:tcPr>
          <w:p w14:paraId="7FE2C4DD" w14:textId="4259C243" w:rsidR="007264DB" w:rsidRPr="00C17F9A" w:rsidRDefault="007264DB" w:rsidP="007264DB">
            <w:pPr>
              <w:spacing w:after="120"/>
              <w:jc w:val="center"/>
              <w:rPr>
                <w:rFonts w:ascii="Arial" w:hAnsi="Arial" w:cs="Arial"/>
                <w:b/>
                <w:bCs/>
                <w:sz w:val="20"/>
                <w:szCs w:val="20"/>
              </w:rPr>
            </w:pPr>
            <w:r>
              <w:rPr>
                <w:rFonts w:ascii="Arial" w:hAnsi="Arial" w:cs="Arial"/>
                <w:b/>
                <w:bCs/>
                <w:sz w:val="20"/>
                <w:szCs w:val="20"/>
                <w:lang w:val="en"/>
              </w:rPr>
              <w:t>10</w:t>
            </w:r>
          </w:p>
        </w:tc>
      </w:tr>
    </w:tbl>
    <w:p w14:paraId="07A5BB82" w14:textId="77777777" w:rsidR="005741FB" w:rsidRPr="00C17F9A" w:rsidRDefault="005741FB" w:rsidP="0021369F">
      <w:pPr>
        <w:spacing w:after="120" w:line="240" w:lineRule="auto"/>
        <w:rPr>
          <w:rFonts w:ascii="Arial" w:eastAsia="Calibri" w:hAnsi="Arial" w:cs="Arial"/>
          <w:b/>
          <w:bCs/>
          <w:kern w:val="0"/>
          <w:sz w:val="20"/>
          <w:szCs w:val="20"/>
          <w14:ligatures w14:val="none"/>
        </w:rPr>
      </w:pPr>
    </w:p>
    <w:p w14:paraId="7C172784" w14:textId="6CB84790" w:rsidR="005741FB" w:rsidRPr="00C17F9A" w:rsidRDefault="005741FB" w:rsidP="0021369F">
      <w:pPr>
        <w:spacing w:after="120" w:line="240" w:lineRule="auto"/>
        <w:contextualSpacing/>
        <w:rPr>
          <w:rFonts w:ascii="Arial" w:eastAsia="Times New Roman" w:hAnsi="Arial" w:cs="Arial"/>
          <w:b/>
          <w:bCs/>
          <w:sz w:val="20"/>
          <w:szCs w:val="20"/>
        </w:rPr>
      </w:pPr>
    </w:p>
    <w:tbl>
      <w:tblPr>
        <w:tblStyle w:val="TableGrid1"/>
        <w:tblW w:w="10064" w:type="dxa"/>
        <w:tblInd w:w="0" w:type="dxa"/>
        <w:tblLook w:val="04A0" w:firstRow="1" w:lastRow="0" w:firstColumn="1" w:lastColumn="0" w:noHBand="0" w:noVBand="1"/>
      </w:tblPr>
      <w:tblGrid>
        <w:gridCol w:w="6091"/>
        <w:gridCol w:w="2698"/>
        <w:gridCol w:w="1275"/>
      </w:tblGrid>
      <w:tr w:rsidR="005741FB" w:rsidRPr="00C17F9A" w14:paraId="7F3B99E0" w14:textId="77777777" w:rsidTr="006D5B16">
        <w:trPr>
          <w:trHeight w:val="557"/>
        </w:trPr>
        <w:tc>
          <w:tcPr>
            <w:tcW w:w="6091" w:type="dxa"/>
            <w:shd w:val="clear" w:color="auto" w:fill="D9D9D9" w:themeFill="background1" w:themeFillShade="D9"/>
            <w:vAlign w:val="center"/>
          </w:tcPr>
          <w:p w14:paraId="1F53E320" w14:textId="6F435953" w:rsidR="005741FB" w:rsidRPr="00C17F9A" w:rsidRDefault="00A80C9C" w:rsidP="0021369F">
            <w:pPr>
              <w:spacing w:after="120"/>
              <w:jc w:val="center"/>
              <w:rPr>
                <w:rFonts w:ascii="Arial" w:hAnsi="Arial" w:cs="Arial"/>
                <w:b/>
                <w:bCs/>
                <w:sz w:val="20"/>
                <w:szCs w:val="20"/>
              </w:rPr>
            </w:pPr>
            <w:r>
              <w:rPr>
                <w:rFonts w:ascii="Arial" w:hAnsi="Arial" w:cs="Arial"/>
                <w:b/>
                <w:bCs/>
                <w:sz w:val="20"/>
                <w:szCs w:val="20"/>
                <w:lang w:val="en"/>
              </w:rPr>
              <w:t xml:space="preserve">Economic </w:t>
            </w:r>
            <w:proofErr w:type="spellStart"/>
            <w:r>
              <w:rPr>
                <w:rFonts w:ascii="Arial" w:hAnsi="Arial" w:cs="Arial"/>
                <w:b/>
                <w:bCs/>
                <w:sz w:val="20"/>
                <w:szCs w:val="20"/>
                <w:lang w:val="en"/>
              </w:rPr>
              <w:t>Eexpert</w:t>
            </w:r>
            <w:proofErr w:type="spellEnd"/>
          </w:p>
        </w:tc>
        <w:tc>
          <w:tcPr>
            <w:tcW w:w="2694" w:type="dxa"/>
            <w:shd w:val="clear" w:color="auto" w:fill="D9D9D9" w:themeFill="background1" w:themeFillShade="D9"/>
            <w:vAlign w:val="center"/>
          </w:tcPr>
          <w:p w14:paraId="703CF2F3" w14:textId="77777777" w:rsidR="005741FB" w:rsidRPr="00C17F9A" w:rsidRDefault="005741FB" w:rsidP="0021369F">
            <w:pPr>
              <w:spacing w:after="120"/>
              <w:jc w:val="center"/>
              <w:rPr>
                <w:rFonts w:ascii="Arial" w:hAnsi="Arial" w:cs="Arial"/>
                <w:b/>
                <w:bCs/>
                <w:sz w:val="20"/>
                <w:szCs w:val="20"/>
              </w:rPr>
            </w:pPr>
            <w:r>
              <w:rPr>
                <w:rFonts w:ascii="Arial" w:hAnsi="Arial" w:cs="Arial"/>
                <w:b/>
                <w:bCs/>
                <w:sz w:val="20"/>
                <w:szCs w:val="20"/>
                <w:lang w:val="en"/>
              </w:rPr>
              <w:t>Criterion compliance rate</w:t>
            </w:r>
          </w:p>
        </w:tc>
        <w:tc>
          <w:tcPr>
            <w:tcW w:w="1275" w:type="dxa"/>
            <w:shd w:val="clear" w:color="auto" w:fill="D9D9D9" w:themeFill="background1" w:themeFillShade="D9"/>
            <w:vAlign w:val="center"/>
          </w:tcPr>
          <w:p w14:paraId="6D415A8C" w14:textId="77777777" w:rsidR="005741FB" w:rsidRPr="00C17F9A" w:rsidRDefault="005741FB" w:rsidP="0021369F">
            <w:pPr>
              <w:spacing w:after="120"/>
              <w:jc w:val="center"/>
              <w:rPr>
                <w:rFonts w:ascii="Arial" w:hAnsi="Arial" w:cs="Arial"/>
                <w:b/>
                <w:bCs/>
                <w:sz w:val="20"/>
                <w:szCs w:val="20"/>
              </w:rPr>
            </w:pPr>
            <w:r>
              <w:rPr>
                <w:rFonts w:ascii="Arial" w:hAnsi="Arial" w:cs="Arial"/>
                <w:b/>
                <w:bCs/>
                <w:sz w:val="20"/>
                <w:szCs w:val="20"/>
                <w:lang w:val="en"/>
              </w:rPr>
              <w:t>Points awarded</w:t>
            </w:r>
          </w:p>
        </w:tc>
      </w:tr>
      <w:tr w:rsidR="005741FB" w:rsidRPr="00C17F9A" w14:paraId="7D69648A" w14:textId="77777777" w:rsidTr="00956D3A">
        <w:tc>
          <w:tcPr>
            <w:tcW w:w="6091" w:type="dxa"/>
            <w:vMerge w:val="restart"/>
          </w:tcPr>
          <w:p w14:paraId="71D6308B" w14:textId="77777777" w:rsidR="00956D3A" w:rsidRPr="00C17F9A" w:rsidRDefault="005741FB" w:rsidP="003D2AA7">
            <w:pPr>
              <w:keepNext/>
              <w:spacing w:after="120"/>
              <w:jc w:val="both"/>
              <w:rPr>
                <w:rFonts w:ascii="Arial" w:hAnsi="Arial" w:cs="Arial"/>
                <w:sz w:val="20"/>
                <w:szCs w:val="20"/>
              </w:rPr>
            </w:pPr>
            <w:r>
              <w:rPr>
                <w:rFonts w:ascii="Arial" w:hAnsi="Arial" w:cs="Arial"/>
                <w:sz w:val="20"/>
                <w:szCs w:val="20"/>
                <w:lang w:val="en"/>
              </w:rPr>
              <w:t>Within the last three (3) years (counting from the closing date for submission of applications), has been involved in, or has been responsible for, the provision of consultancy services in connection with at least one (1) contract for the provision of financial modelling and/or investment appraisal and/or market trend forecasting and/or strategic planning services for a company or group of companies, with a contract value of at least EUR 100,000.00 (excl. VAT). The Services were provided to companies or groups of companies which provide rail freight and/or passenger transport services and operate public rail infrastructure.</w:t>
            </w:r>
          </w:p>
          <w:p w14:paraId="2C8B31AB" w14:textId="411129E0" w:rsidR="005741FB" w:rsidRPr="00C17F9A" w:rsidRDefault="005741FB" w:rsidP="003D2AA7">
            <w:pPr>
              <w:spacing w:after="120"/>
              <w:contextualSpacing/>
              <w:jc w:val="both"/>
              <w:rPr>
                <w:rFonts w:ascii="Arial" w:eastAsia="Times New Roman" w:hAnsi="Arial" w:cs="Arial"/>
                <w:sz w:val="20"/>
                <w:szCs w:val="20"/>
              </w:rPr>
            </w:pPr>
          </w:p>
        </w:tc>
        <w:tc>
          <w:tcPr>
            <w:tcW w:w="2694" w:type="dxa"/>
          </w:tcPr>
          <w:p w14:paraId="72FD3A5F" w14:textId="69FD78FE" w:rsidR="005741FB" w:rsidRPr="00C17F9A" w:rsidRDefault="005741FB" w:rsidP="003D2AA7">
            <w:pPr>
              <w:spacing w:after="120"/>
              <w:jc w:val="both"/>
              <w:rPr>
                <w:rFonts w:ascii="Arial" w:hAnsi="Arial" w:cs="Arial"/>
                <w:sz w:val="20"/>
                <w:szCs w:val="20"/>
              </w:rPr>
            </w:pPr>
            <w:r>
              <w:rPr>
                <w:rFonts w:ascii="Arial" w:hAnsi="Arial" w:cs="Arial"/>
                <w:sz w:val="20"/>
                <w:szCs w:val="20"/>
                <w:lang w:val="en"/>
              </w:rPr>
              <w:t>One contract with a value of at least EUR 100,000.00 (excl. VAT) has been implemented</w:t>
            </w:r>
          </w:p>
        </w:tc>
        <w:tc>
          <w:tcPr>
            <w:tcW w:w="1275" w:type="dxa"/>
          </w:tcPr>
          <w:p w14:paraId="77B532C3" w14:textId="0CEE46F9" w:rsidR="005741FB" w:rsidRPr="00C17F9A" w:rsidRDefault="00956D3A" w:rsidP="0021369F">
            <w:pPr>
              <w:spacing w:after="120"/>
              <w:jc w:val="center"/>
              <w:rPr>
                <w:rFonts w:ascii="Arial" w:hAnsi="Arial" w:cs="Arial"/>
                <w:sz w:val="20"/>
                <w:szCs w:val="20"/>
              </w:rPr>
            </w:pPr>
            <w:r>
              <w:rPr>
                <w:rFonts w:ascii="Arial" w:hAnsi="Arial" w:cs="Arial"/>
                <w:sz w:val="20"/>
                <w:szCs w:val="20"/>
                <w:lang w:val="en"/>
              </w:rPr>
              <w:t>1</w:t>
            </w:r>
          </w:p>
        </w:tc>
      </w:tr>
      <w:tr w:rsidR="005741FB" w:rsidRPr="00C17F9A" w14:paraId="4F3B2527" w14:textId="77777777" w:rsidTr="00956D3A">
        <w:tc>
          <w:tcPr>
            <w:tcW w:w="6091" w:type="dxa"/>
            <w:vMerge/>
          </w:tcPr>
          <w:p w14:paraId="4F42EC28" w14:textId="77777777" w:rsidR="005741FB" w:rsidRPr="00C17F9A" w:rsidRDefault="005741FB" w:rsidP="003D2AA7">
            <w:pPr>
              <w:spacing w:after="120"/>
              <w:ind w:left="26" w:right="30"/>
              <w:jc w:val="both"/>
              <w:rPr>
                <w:rFonts w:ascii="Arial" w:hAnsi="Arial" w:cs="Arial"/>
                <w:sz w:val="20"/>
                <w:szCs w:val="20"/>
              </w:rPr>
            </w:pPr>
          </w:p>
        </w:tc>
        <w:tc>
          <w:tcPr>
            <w:tcW w:w="2694" w:type="dxa"/>
          </w:tcPr>
          <w:p w14:paraId="556A9545" w14:textId="1CF3EDB1" w:rsidR="005741FB" w:rsidRPr="00C17F9A" w:rsidRDefault="005741FB" w:rsidP="003D2AA7">
            <w:pPr>
              <w:spacing w:after="120"/>
              <w:jc w:val="both"/>
              <w:rPr>
                <w:rFonts w:ascii="Arial" w:hAnsi="Arial" w:cs="Arial"/>
                <w:sz w:val="20"/>
                <w:szCs w:val="20"/>
              </w:rPr>
            </w:pPr>
            <w:r>
              <w:rPr>
                <w:rFonts w:ascii="Arial" w:hAnsi="Arial" w:cs="Arial"/>
                <w:sz w:val="20"/>
                <w:szCs w:val="20"/>
                <w:lang w:val="en"/>
              </w:rPr>
              <w:t>2 contracts implemented, each with a value of at least EUR 100,000.00 (excl. VAT)</w:t>
            </w:r>
          </w:p>
        </w:tc>
        <w:tc>
          <w:tcPr>
            <w:tcW w:w="1275" w:type="dxa"/>
          </w:tcPr>
          <w:p w14:paraId="74ED50A1" w14:textId="4EBD59C9" w:rsidR="005741FB" w:rsidRPr="00C17F9A" w:rsidRDefault="00956D3A" w:rsidP="0021369F">
            <w:pPr>
              <w:spacing w:after="120"/>
              <w:jc w:val="center"/>
              <w:rPr>
                <w:rFonts w:ascii="Arial" w:hAnsi="Arial" w:cs="Arial"/>
                <w:sz w:val="20"/>
                <w:szCs w:val="20"/>
              </w:rPr>
            </w:pPr>
            <w:r>
              <w:rPr>
                <w:rFonts w:ascii="Arial" w:hAnsi="Arial" w:cs="Arial"/>
                <w:sz w:val="20"/>
                <w:szCs w:val="20"/>
                <w:lang w:val="en"/>
              </w:rPr>
              <w:t>2</w:t>
            </w:r>
          </w:p>
        </w:tc>
      </w:tr>
      <w:tr w:rsidR="005741FB" w:rsidRPr="00C17F9A" w14:paraId="2D690795" w14:textId="77777777" w:rsidTr="007264DB">
        <w:tc>
          <w:tcPr>
            <w:tcW w:w="6091" w:type="dxa"/>
            <w:vMerge/>
          </w:tcPr>
          <w:p w14:paraId="2B0D1BF7" w14:textId="77777777" w:rsidR="005741FB" w:rsidRPr="00C17F9A" w:rsidRDefault="005741FB" w:rsidP="003D2AA7">
            <w:pPr>
              <w:spacing w:after="120"/>
              <w:ind w:left="26" w:right="30"/>
              <w:jc w:val="both"/>
              <w:rPr>
                <w:rFonts w:ascii="Arial" w:hAnsi="Arial" w:cs="Arial"/>
                <w:sz w:val="20"/>
                <w:szCs w:val="20"/>
              </w:rPr>
            </w:pPr>
          </w:p>
        </w:tc>
        <w:tc>
          <w:tcPr>
            <w:tcW w:w="2694" w:type="dxa"/>
          </w:tcPr>
          <w:p w14:paraId="30F6A18E" w14:textId="14AD761F" w:rsidR="005741FB" w:rsidRPr="00C17F9A" w:rsidRDefault="005741FB" w:rsidP="003D2AA7">
            <w:pPr>
              <w:spacing w:after="120"/>
              <w:jc w:val="both"/>
              <w:rPr>
                <w:rFonts w:ascii="Arial" w:hAnsi="Arial" w:cs="Arial"/>
                <w:sz w:val="20"/>
                <w:szCs w:val="20"/>
              </w:rPr>
            </w:pPr>
            <w:r>
              <w:rPr>
                <w:rFonts w:ascii="Arial" w:hAnsi="Arial" w:cs="Arial"/>
                <w:sz w:val="20"/>
                <w:szCs w:val="20"/>
                <w:lang w:val="en"/>
              </w:rPr>
              <w:t>3 or more contracts implemented, each with a value of at least EUR 100,000.00 each (excl. VAT)</w:t>
            </w:r>
          </w:p>
        </w:tc>
        <w:tc>
          <w:tcPr>
            <w:tcW w:w="1275" w:type="dxa"/>
          </w:tcPr>
          <w:p w14:paraId="00A0A1BA" w14:textId="5D3F1682" w:rsidR="005741FB" w:rsidRPr="00C17F9A" w:rsidRDefault="00956D3A" w:rsidP="0021369F">
            <w:pPr>
              <w:spacing w:after="120"/>
              <w:jc w:val="center"/>
              <w:rPr>
                <w:rFonts w:ascii="Arial" w:hAnsi="Arial" w:cs="Arial"/>
                <w:sz w:val="20"/>
                <w:szCs w:val="20"/>
              </w:rPr>
            </w:pPr>
            <w:r>
              <w:rPr>
                <w:rFonts w:ascii="Arial" w:hAnsi="Arial" w:cs="Arial"/>
                <w:sz w:val="20"/>
                <w:szCs w:val="20"/>
                <w:lang w:val="en"/>
              </w:rPr>
              <w:t>3</w:t>
            </w:r>
          </w:p>
        </w:tc>
      </w:tr>
      <w:tr w:rsidR="005741FB" w:rsidRPr="00C17F9A" w14:paraId="24B1C113" w14:textId="77777777" w:rsidTr="007264DB">
        <w:tc>
          <w:tcPr>
            <w:tcW w:w="8789" w:type="dxa"/>
            <w:gridSpan w:val="2"/>
          </w:tcPr>
          <w:p w14:paraId="31549CA6" w14:textId="504A59A2" w:rsidR="005741FB" w:rsidRPr="00C17F9A" w:rsidRDefault="005741FB" w:rsidP="0021369F">
            <w:pPr>
              <w:spacing w:after="120"/>
              <w:rPr>
                <w:rFonts w:ascii="Arial" w:hAnsi="Arial" w:cs="Arial"/>
                <w:b/>
                <w:bCs/>
                <w:sz w:val="20"/>
                <w:szCs w:val="20"/>
              </w:rPr>
            </w:pPr>
            <w:r>
              <w:rPr>
                <w:rFonts w:ascii="Arial" w:hAnsi="Arial" w:cs="Arial"/>
                <w:b/>
                <w:bCs/>
                <w:sz w:val="20"/>
                <w:szCs w:val="20"/>
                <w:lang w:val="en"/>
              </w:rPr>
              <w:t xml:space="preserve">Maximum number of points </w:t>
            </w:r>
          </w:p>
        </w:tc>
        <w:tc>
          <w:tcPr>
            <w:tcW w:w="1275" w:type="dxa"/>
          </w:tcPr>
          <w:p w14:paraId="160A5028" w14:textId="794061AB" w:rsidR="005741FB" w:rsidRPr="00C17F9A" w:rsidRDefault="00956D3A" w:rsidP="0021369F">
            <w:pPr>
              <w:spacing w:after="120"/>
              <w:jc w:val="center"/>
              <w:rPr>
                <w:rFonts w:ascii="Arial" w:hAnsi="Arial" w:cs="Arial"/>
                <w:b/>
                <w:bCs/>
                <w:sz w:val="20"/>
                <w:szCs w:val="20"/>
              </w:rPr>
            </w:pPr>
            <w:r>
              <w:rPr>
                <w:rFonts w:ascii="Arial" w:hAnsi="Arial" w:cs="Arial"/>
                <w:b/>
                <w:bCs/>
                <w:sz w:val="20"/>
                <w:szCs w:val="20"/>
                <w:lang w:val="en"/>
              </w:rPr>
              <w:t>3</w:t>
            </w:r>
          </w:p>
        </w:tc>
      </w:tr>
    </w:tbl>
    <w:p w14:paraId="48AF2ED0" w14:textId="03039834" w:rsidR="005741FB" w:rsidRPr="00C17F9A" w:rsidRDefault="005741FB" w:rsidP="0021369F">
      <w:pPr>
        <w:spacing w:after="120" w:line="240" w:lineRule="auto"/>
        <w:contextualSpacing/>
        <w:rPr>
          <w:rFonts w:ascii="Arial" w:eastAsia="Times New Roman" w:hAnsi="Arial" w:cs="Arial"/>
          <w:b/>
          <w:bCs/>
          <w:sz w:val="20"/>
          <w:szCs w:val="20"/>
        </w:rPr>
      </w:pPr>
    </w:p>
    <w:p w14:paraId="5195E152" w14:textId="77777777" w:rsidR="001E0BE8" w:rsidRPr="00C17F9A" w:rsidRDefault="001E0BE8" w:rsidP="0021369F">
      <w:pPr>
        <w:spacing w:after="120" w:line="240" w:lineRule="auto"/>
        <w:contextualSpacing/>
        <w:rPr>
          <w:rFonts w:ascii="Arial" w:eastAsia="Times New Roman" w:hAnsi="Arial" w:cs="Arial"/>
          <w:b/>
          <w:bCs/>
          <w:sz w:val="20"/>
          <w:szCs w:val="20"/>
        </w:rPr>
      </w:pPr>
    </w:p>
    <w:tbl>
      <w:tblPr>
        <w:tblStyle w:val="TableGrid1"/>
        <w:tblW w:w="10059" w:type="dxa"/>
        <w:tblInd w:w="0" w:type="dxa"/>
        <w:tblLook w:val="04A0" w:firstRow="1" w:lastRow="0" w:firstColumn="1" w:lastColumn="0" w:noHBand="0" w:noVBand="1"/>
      </w:tblPr>
      <w:tblGrid>
        <w:gridCol w:w="5665"/>
        <w:gridCol w:w="3119"/>
        <w:gridCol w:w="1275"/>
      </w:tblGrid>
      <w:tr w:rsidR="005741FB" w:rsidRPr="00C17F9A" w14:paraId="50FD609C" w14:textId="77777777" w:rsidTr="007264DB">
        <w:trPr>
          <w:trHeight w:val="557"/>
        </w:trPr>
        <w:tc>
          <w:tcPr>
            <w:tcW w:w="5665" w:type="dxa"/>
            <w:shd w:val="clear" w:color="auto" w:fill="D9D9D9" w:themeFill="background1" w:themeFillShade="D9"/>
            <w:vAlign w:val="center"/>
          </w:tcPr>
          <w:p w14:paraId="03A3AB25" w14:textId="67574DD6" w:rsidR="005741FB" w:rsidRPr="00C17F9A" w:rsidRDefault="00831D05" w:rsidP="0021369F">
            <w:pPr>
              <w:spacing w:after="120"/>
              <w:jc w:val="center"/>
              <w:rPr>
                <w:rFonts w:ascii="Arial" w:hAnsi="Arial" w:cs="Arial"/>
                <w:b/>
                <w:bCs/>
                <w:sz w:val="20"/>
                <w:szCs w:val="20"/>
              </w:rPr>
            </w:pPr>
            <w:r>
              <w:rPr>
                <w:rFonts w:ascii="Arial" w:hAnsi="Arial" w:cs="Arial"/>
                <w:b/>
                <w:bCs/>
                <w:sz w:val="20"/>
                <w:szCs w:val="20"/>
                <w:lang w:val="en"/>
              </w:rPr>
              <w:t>Consultant</w:t>
            </w:r>
          </w:p>
        </w:tc>
        <w:tc>
          <w:tcPr>
            <w:tcW w:w="3119" w:type="dxa"/>
            <w:shd w:val="clear" w:color="auto" w:fill="D9D9D9" w:themeFill="background1" w:themeFillShade="D9"/>
            <w:vAlign w:val="center"/>
          </w:tcPr>
          <w:p w14:paraId="38E96C27" w14:textId="77777777" w:rsidR="005741FB" w:rsidRPr="00C17F9A" w:rsidRDefault="005741FB" w:rsidP="0021369F">
            <w:pPr>
              <w:spacing w:after="120"/>
              <w:jc w:val="center"/>
              <w:rPr>
                <w:rFonts w:ascii="Arial" w:hAnsi="Arial" w:cs="Arial"/>
                <w:b/>
                <w:bCs/>
                <w:sz w:val="20"/>
                <w:szCs w:val="20"/>
              </w:rPr>
            </w:pPr>
            <w:r>
              <w:rPr>
                <w:rFonts w:ascii="Arial" w:hAnsi="Arial" w:cs="Arial"/>
                <w:b/>
                <w:bCs/>
                <w:sz w:val="20"/>
                <w:szCs w:val="20"/>
                <w:lang w:val="en"/>
              </w:rPr>
              <w:t>Criterion compliance rate</w:t>
            </w:r>
          </w:p>
        </w:tc>
        <w:tc>
          <w:tcPr>
            <w:tcW w:w="1275" w:type="dxa"/>
            <w:shd w:val="clear" w:color="auto" w:fill="D9D9D9" w:themeFill="background1" w:themeFillShade="D9"/>
            <w:vAlign w:val="center"/>
          </w:tcPr>
          <w:p w14:paraId="6DE6F978" w14:textId="77777777" w:rsidR="005741FB" w:rsidRPr="00C17F9A" w:rsidRDefault="005741FB" w:rsidP="0021369F">
            <w:pPr>
              <w:spacing w:after="120"/>
              <w:jc w:val="center"/>
              <w:rPr>
                <w:rFonts w:ascii="Arial" w:hAnsi="Arial" w:cs="Arial"/>
                <w:b/>
                <w:bCs/>
                <w:sz w:val="20"/>
                <w:szCs w:val="20"/>
              </w:rPr>
            </w:pPr>
            <w:r>
              <w:rPr>
                <w:rFonts w:ascii="Arial" w:hAnsi="Arial" w:cs="Arial"/>
                <w:b/>
                <w:bCs/>
                <w:sz w:val="20"/>
                <w:szCs w:val="20"/>
                <w:lang w:val="en"/>
              </w:rPr>
              <w:t>Points awarded</w:t>
            </w:r>
          </w:p>
        </w:tc>
      </w:tr>
      <w:tr w:rsidR="005741FB" w:rsidRPr="00C17F9A" w14:paraId="42B611BF" w14:textId="77777777" w:rsidTr="007264DB">
        <w:tc>
          <w:tcPr>
            <w:tcW w:w="5665" w:type="dxa"/>
            <w:vMerge w:val="restart"/>
          </w:tcPr>
          <w:p w14:paraId="644B98F6" w14:textId="22653915" w:rsidR="00831D05" w:rsidRPr="00C17F9A" w:rsidRDefault="005741FB" w:rsidP="003D2AA7">
            <w:pPr>
              <w:keepNext/>
              <w:spacing w:after="120"/>
              <w:contextualSpacing/>
              <w:jc w:val="both"/>
              <w:rPr>
                <w:rFonts w:ascii="Arial" w:hAnsi="Arial" w:cs="Arial"/>
                <w:sz w:val="20"/>
                <w:szCs w:val="20"/>
              </w:rPr>
            </w:pPr>
            <w:r>
              <w:rPr>
                <w:rFonts w:ascii="Arial" w:hAnsi="Arial" w:cs="Arial"/>
                <w:sz w:val="20"/>
                <w:szCs w:val="20"/>
                <w:lang w:val="en"/>
              </w:rPr>
              <w:t>Has been involved in or has been responsible for at least one (1) strategic consultancy contract with a value of at least EUR 100,000.00 (excl. VAT) during the last three (3) years (from the closing date for the submission of applications). The Services were provided to companies or groups of companies which provide rail freight and/or passenger transport services and operate public rail infrastructure.</w:t>
            </w:r>
          </w:p>
          <w:p w14:paraId="7533ACCA" w14:textId="4337FC9E" w:rsidR="005741FB" w:rsidRPr="00C17F9A" w:rsidRDefault="005741FB" w:rsidP="003D2AA7">
            <w:pPr>
              <w:spacing w:after="120"/>
              <w:ind w:left="32"/>
              <w:contextualSpacing/>
              <w:jc w:val="both"/>
              <w:rPr>
                <w:rFonts w:ascii="Arial" w:eastAsia="Times New Roman" w:hAnsi="Arial" w:cs="Arial"/>
                <w:sz w:val="20"/>
                <w:szCs w:val="20"/>
              </w:rPr>
            </w:pPr>
          </w:p>
          <w:p w14:paraId="23702FCB" w14:textId="2D7983C7" w:rsidR="00831D05" w:rsidRPr="00C17F9A" w:rsidRDefault="00831D05" w:rsidP="003D2AA7">
            <w:pPr>
              <w:spacing w:after="120"/>
              <w:ind w:left="32"/>
              <w:contextualSpacing/>
              <w:jc w:val="both"/>
              <w:rPr>
                <w:rFonts w:ascii="Arial" w:eastAsia="Times New Roman" w:hAnsi="Arial" w:cs="Arial"/>
                <w:sz w:val="20"/>
                <w:szCs w:val="20"/>
              </w:rPr>
            </w:pPr>
          </w:p>
        </w:tc>
        <w:tc>
          <w:tcPr>
            <w:tcW w:w="3119" w:type="dxa"/>
          </w:tcPr>
          <w:p w14:paraId="21E64089" w14:textId="299AF11A" w:rsidR="005741FB" w:rsidRPr="00C17F9A" w:rsidRDefault="005741FB" w:rsidP="003D2AA7">
            <w:pPr>
              <w:spacing w:after="120"/>
              <w:contextualSpacing/>
              <w:jc w:val="both"/>
              <w:rPr>
                <w:rFonts w:ascii="Arial" w:hAnsi="Arial" w:cs="Arial"/>
                <w:sz w:val="20"/>
                <w:szCs w:val="20"/>
              </w:rPr>
            </w:pPr>
            <w:r>
              <w:rPr>
                <w:rFonts w:ascii="Arial" w:hAnsi="Arial" w:cs="Arial"/>
                <w:sz w:val="20"/>
                <w:szCs w:val="20"/>
                <w:lang w:val="en"/>
              </w:rPr>
              <w:t>One contract with a value of at least EUR 100,000.00 (excl. VAT) has been implemented</w:t>
            </w:r>
          </w:p>
        </w:tc>
        <w:tc>
          <w:tcPr>
            <w:tcW w:w="1275" w:type="dxa"/>
          </w:tcPr>
          <w:p w14:paraId="19468DAE" w14:textId="77777777" w:rsidR="005741FB" w:rsidRPr="00C17F9A" w:rsidRDefault="005741FB" w:rsidP="002D1871">
            <w:pPr>
              <w:spacing w:after="120"/>
              <w:jc w:val="center"/>
              <w:rPr>
                <w:rFonts w:ascii="Arial" w:hAnsi="Arial" w:cs="Arial"/>
                <w:sz w:val="20"/>
                <w:szCs w:val="20"/>
              </w:rPr>
            </w:pPr>
            <w:r>
              <w:rPr>
                <w:rFonts w:ascii="Arial" w:hAnsi="Arial" w:cs="Arial"/>
                <w:sz w:val="20"/>
                <w:szCs w:val="20"/>
                <w:lang w:val="en"/>
              </w:rPr>
              <w:t>1</w:t>
            </w:r>
          </w:p>
        </w:tc>
      </w:tr>
      <w:tr w:rsidR="005741FB" w:rsidRPr="00C17F9A" w14:paraId="5C349D50" w14:textId="77777777" w:rsidTr="007264DB">
        <w:tc>
          <w:tcPr>
            <w:tcW w:w="5665" w:type="dxa"/>
            <w:vMerge/>
          </w:tcPr>
          <w:p w14:paraId="5DD39571" w14:textId="77777777" w:rsidR="005741FB" w:rsidRPr="00C17F9A" w:rsidRDefault="005741FB" w:rsidP="003D2AA7">
            <w:pPr>
              <w:spacing w:after="120"/>
              <w:ind w:left="29" w:right="30" w:firstLine="3"/>
              <w:contextualSpacing/>
              <w:jc w:val="both"/>
              <w:rPr>
                <w:rFonts w:ascii="Arial" w:hAnsi="Arial" w:cs="Arial"/>
                <w:sz w:val="20"/>
                <w:szCs w:val="20"/>
              </w:rPr>
            </w:pPr>
          </w:p>
        </w:tc>
        <w:tc>
          <w:tcPr>
            <w:tcW w:w="3119" w:type="dxa"/>
          </w:tcPr>
          <w:p w14:paraId="1918EDB7" w14:textId="03640D62" w:rsidR="005741FB" w:rsidRPr="00C17F9A" w:rsidRDefault="005741FB" w:rsidP="003D2AA7">
            <w:pPr>
              <w:spacing w:after="120"/>
              <w:contextualSpacing/>
              <w:jc w:val="both"/>
              <w:rPr>
                <w:rFonts w:ascii="Arial" w:hAnsi="Arial" w:cs="Arial"/>
                <w:sz w:val="20"/>
                <w:szCs w:val="20"/>
              </w:rPr>
            </w:pPr>
            <w:r>
              <w:rPr>
                <w:rFonts w:ascii="Arial" w:hAnsi="Arial" w:cs="Arial"/>
                <w:sz w:val="20"/>
                <w:szCs w:val="20"/>
                <w:lang w:val="en"/>
              </w:rPr>
              <w:t>2 contracts implemented, each with a value of at least EUR 100,000.00 (excl. VAT)</w:t>
            </w:r>
          </w:p>
        </w:tc>
        <w:tc>
          <w:tcPr>
            <w:tcW w:w="1275" w:type="dxa"/>
          </w:tcPr>
          <w:p w14:paraId="6C643AE7" w14:textId="3B27795B" w:rsidR="005741FB" w:rsidRPr="00C17F9A" w:rsidRDefault="00831D05" w:rsidP="002D1871">
            <w:pPr>
              <w:spacing w:after="120"/>
              <w:jc w:val="center"/>
              <w:rPr>
                <w:rFonts w:ascii="Arial" w:hAnsi="Arial" w:cs="Arial"/>
                <w:sz w:val="20"/>
                <w:szCs w:val="20"/>
              </w:rPr>
            </w:pPr>
            <w:r>
              <w:rPr>
                <w:rFonts w:ascii="Arial" w:hAnsi="Arial" w:cs="Arial"/>
                <w:sz w:val="20"/>
                <w:szCs w:val="20"/>
                <w:lang w:val="en"/>
              </w:rPr>
              <w:t>2</w:t>
            </w:r>
          </w:p>
        </w:tc>
      </w:tr>
      <w:tr w:rsidR="005741FB" w:rsidRPr="00C17F9A" w14:paraId="15E16764" w14:textId="77777777" w:rsidTr="007264DB">
        <w:tc>
          <w:tcPr>
            <w:tcW w:w="5665" w:type="dxa"/>
            <w:vMerge/>
          </w:tcPr>
          <w:p w14:paraId="6983E764" w14:textId="77777777" w:rsidR="005741FB" w:rsidRPr="00C17F9A" w:rsidRDefault="005741FB" w:rsidP="003D2AA7">
            <w:pPr>
              <w:spacing w:after="120"/>
              <w:ind w:left="29" w:right="30" w:firstLine="3"/>
              <w:contextualSpacing/>
              <w:jc w:val="both"/>
              <w:rPr>
                <w:rFonts w:ascii="Arial" w:hAnsi="Arial" w:cs="Arial"/>
                <w:sz w:val="20"/>
                <w:szCs w:val="20"/>
              </w:rPr>
            </w:pPr>
          </w:p>
        </w:tc>
        <w:tc>
          <w:tcPr>
            <w:tcW w:w="3119" w:type="dxa"/>
          </w:tcPr>
          <w:p w14:paraId="0450E5A9" w14:textId="219E3B4F" w:rsidR="005741FB" w:rsidRPr="00C17F9A" w:rsidRDefault="005741FB" w:rsidP="003D2AA7">
            <w:pPr>
              <w:spacing w:after="120"/>
              <w:contextualSpacing/>
              <w:jc w:val="both"/>
              <w:rPr>
                <w:rFonts w:ascii="Arial" w:hAnsi="Arial" w:cs="Arial"/>
                <w:sz w:val="20"/>
                <w:szCs w:val="20"/>
              </w:rPr>
            </w:pPr>
            <w:r>
              <w:rPr>
                <w:rFonts w:ascii="Arial" w:hAnsi="Arial" w:cs="Arial"/>
                <w:sz w:val="20"/>
                <w:szCs w:val="20"/>
                <w:lang w:val="en"/>
              </w:rPr>
              <w:t>3 or more contracts implemented, each with a value of at least EUR 100,000.00 each (excl. VAT)</w:t>
            </w:r>
          </w:p>
        </w:tc>
        <w:tc>
          <w:tcPr>
            <w:tcW w:w="1275" w:type="dxa"/>
          </w:tcPr>
          <w:p w14:paraId="2E874150" w14:textId="3DE5A91C" w:rsidR="005741FB" w:rsidRPr="00C17F9A" w:rsidRDefault="00831D05" w:rsidP="002D1871">
            <w:pPr>
              <w:spacing w:after="120"/>
              <w:jc w:val="center"/>
              <w:rPr>
                <w:rFonts w:ascii="Arial" w:hAnsi="Arial" w:cs="Arial"/>
                <w:b/>
                <w:bCs/>
                <w:sz w:val="20"/>
                <w:szCs w:val="20"/>
              </w:rPr>
            </w:pPr>
            <w:r>
              <w:rPr>
                <w:rFonts w:ascii="Arial" w:hAnsi="Arial" w:cs="Arial"/>
                <w:b/>
                <w:bCs/>
                <w:sz w:val="20"/>
                <w:szCs w:val="20"/>
                <w:lang w:val="en"/>
              </w:rPr>
              <w:t>3</w:t>
            </w:r>
          </w:p>
        </w:tc>
      </w:tr>
      <w:tr w:rsidR="005D4C1A" w:rsidRPr="00C17F9A" w14:paraId="2433928B" w14:textId="77777777" w:rsidTr="007264DB">
        <w:trPr>
          <w:trHeight w:val="451"/>
        </w:trPr>
        <w:tc>
          <w:tcPr>
            <w:tcW w:w="5665" w:type="dxa"/>
            <w:vMerge w:val="restart"/>
          </w:tcPr>
          <w:p w14:paraId="18C61FB5" w14:textId="5278A719" w:rsidR="005D4C1A" w:rsidRPr="00C17F9A" w:rsidRDefault="005D4C1A" w:rsidP="003D2AA7">
            <w:pPr>
              <w:spacing w:after="120"/>
              <w:ind w:left="29" w:right="30" w:firstLine="3"/>
              <w:contextualSpacing/>
              <w:jc w:val="both"/>
              <w:rPr>
                <w:rFonts w:ascii="Arial" w:hAnsi="Arial" w:cs="Arial"/>
                <w:sz w:val="20"/>
                <w:szCs w:val="20"/>
              </w:rPr>
            </w:pPr>
            <w:r>
              <w:rPr>
                <w:rFonts w:ascii="Arial" w:hAnsi="Arial" w:cs="Arial"/>
                <w:sz w:val="20"/>
                <w:szCs w:val="20"/>
                <w:lang w:val="en"/>
              </w:rPr>
              <w:t xml:space="preserve">Has been involved in or has been responsible for providing strategic consultancy services* to companies or groups of companies whose main activity is the carriage of goods and/or passengers by rail and/or the management of the public rail infrastructure network, in different countries, during the last three (3) years (from the closing date for applications). </w:t>
            </w:r>
          </w:p>
        </w:tc>
        <w:tc>
          <w:tcPr>
            <w:tcW w:w="3119" w:type="dxa"/>
          </w:tcPr>
          <w:p w14:paraId="58F87F4F" w14:textId="77777777" w:rsidR="007264DB" w:rsidRPr="00C17F9A" w:rsidRDefault="007264DB" w:rsidP="003D2AA7">
            <w:pPr>
              <w:spacing w:after="120"/>
              <w:contextualSpacing/>
              <w:jc w:val="both"/>
              <w:rPr>
                <w:rFonts w:ascii="Arial" w:hAnsi="Arial" w:cs="Arial"/>
                <w:sz w:val="20"/>
                <w:szCs w:val="20"/>
              </w:rPr>
            </w:pPr>
          </w:p>
          <w:p w14:paraId="331EA868" w14:textId="77777777" w:rsidR="005D4C1A" w:rsidRPr="00C17F9A" w:rsidRDefault="00A9142C" w:rsidP="003D2AA7">
            <w:pPr>
              <w:spacing w:after="120"/>
              <w:contextualSpacing/>
              <w:jc w:val="both"/>
              <w:rPr>
                <w:rFonts w:ascii="Arial" w:hAnsi="Arial" w:cs="Arial"/>
                <w:sz w:val="20"/>
                <w:szCs w:val="20"/>
              </w:rPr>
            </w:pPr>
            <w:r>
              <w:rPr>
                <w:rFonts w:ascii="Arial" w:hAnsi="Arial" w:cs="Arial"/>
                <w:sz w:val="20"/>
                <w:szCs w:val="20"/>
                <w:lang w:val="en"/>
              </w:rPr>
              <w:t>in 2 (two) different countries</w:t>
            </w:r>
          </w:p>
          <w:p w14:paraId="03BB11E3" w14:textId="30200F52" w:rsidR="007264DB" w:rsidRPr="00C17F9A" w:rsidRDefault="007264DB" w:rsidP="003D2AA7">
            <w:pPr>
              <w:spacing w:after="120"/>
              <w:contextualSpacing/>
              <w:jc w:val="both"/>
              <w:rPr>
                <w:rFonts w:ascii="Arial" w:hAnsi="Arial" w:cs="Arial"/>
                <w:sz w:val="20"/>
                <w:szCs w:val="20"/>
              </w:rPr>
            </w:pPr>
          </w:p>
        </w:tc>
        <w:tc>
          <w:tcPr>
            <w:tcW w:w="1275" w:type="dxa"/>
          </w:tcPr>
          <w:p w14:paraId="3AA9EE9B" w14:textId="6ECC9498" w:rsidR="005D4C1A" w:rsidRPr="00C17F9A" w:rsidRDefault="007264DB" w:rsidP="002D1871">
            <w:pPr>
              <w:spacing w:after="120"/>
              <w:jc w:val="center"/>
              <w:rPr>
                <w:rFonts w:ascii="Arial" w:hAnsi="Arial" w:cs="Arial"/>
                <w:sz w:val="20"/>
                <w:szCs w:val="20"/>
              </w:rPr>
            </w:pPr>
            <w:r>
              <w:rPr>
                <w:rFonts w:ascii="Arial" w:hAnsi="Arial" w:cs="Arial"/>
                <w:sz w:val="20"/>
                <w:szCs w:val="20"/>
                <w:lang w:val="en"/>
              </w:rPr>
              <w:t>1</w:t>
            </w:r>
          </w:p>
        </w:tc>
      </w:tr>
      <w:tr w:rsidR="007264DB" w:rsidRPr="00C17F9A" w14:paraId="01714217" w14:textId="77777777" w:rsidTr="007264DB">
        <w:trPr>
          <w:trHeight w:val="822"/>
        </w:trPr>
        <w:tc>
          <w:tcPr>
            <w:tcW w:w="5665" w:type="dxa"/>
            <w:vMerge/>
          </w:tcPr>
          <w:p w14:paraId="3295B645" w14:textId="77777777" w:rsidR="007264DB" w:rsidRPr="00C17F9A" w:rsidRDefault="007264DB" w:rsidP="003D2AA7">
            <w:pPr>
              <w:spacing w:after="120"/>
              <w:ind w:left="29" w:right="30" w:firstLine="3"/>
              <w:contextualSpacing/>
              <w:jc w:val="both"/>
              <w:rPr>
                <w:rFonts w:ascii="Arial" w:hAnsi="Arial" w:cs="Arial"/>
                <w:sz w:val="20"/>
                <w:szCs w:val="20"/>
              </w:rPr>
            </w:pPr>
          </w:p>
        </w:tc>
        <w:tc>
          <w:tcPr>
            <w:tcW w:w="3119" w:type="dxa"/>
          </w:tcPr>
          <w:p w14:paraId="347E4338" w14:textId="61B52791" w:rsidR="007264DB" w:rsidRPr="00C17F9A" w:rsidRDefault="007264DB" w:rsidP="003D2AA7">
            <w:pPr>
              <w:spacing w:after="120"/>
              <w:contextualSpacing/>
              <w:jc w:val="both"/>
              <w:rPr>
                <w:rFonts w:ascii="Arial" w:hAnsi="Arial" w:cs="Arial"/>
                <w:sz w:val="20"/>
                <w:szCs w:val="20"/>
              </w:rPr>
            </w:pPr>
            <w:r>
              <w:rPr>
                <w:rFonts w:ascii="Arial" w:hAnsi="Arial" w:cs="Arial"/>
                <w:sz w:val="20"/>
                <w:szCs w:val="20"/>
                <w:lang w:val="en"/>
              </w:rPr>
              <w:t>in 3 (three)</w:t>
            </w:r>
            <w:r w:rsidR="002F66E0">
              <w:rPr>
                <w:rFonts w:ascii="Arial" w:hAnsi="Arial" w:cs="Arial"/>
                <w:sz w:val="20"/>
                <w:szCs w:val="20"/>
                <w:lang w:val="en"/>
              </w:rPr>
              <w:t xml:space="preserve"> or more</w:t>
            </w:r>
            <w:r>
              <w:rPr>
                <w:rFonts w:ascii="Arial" w:hAnsi="Arial" w:cs="Arial"/>
                <w:sz w:val="20"/>
                <w:szCs w:val="20"/>
                <w:lang w:val="en"/>
              </w:rPr>
              <w:t xml:space="preserve"> different countries</w:t>
            </w:r>
          </w:p>
        </w:tc>
        <w:tc>
          <w:tcPr>
            <w:tcW w:w="1275" w:type="dxa"/>
          </w:tcPr>
          <w:p w14:paraId="6AE58020" w14:textId="396D7E02" w:rsidR="007264DB" w:rsidRPr="00C17F9A" w:rsidRDefault="007264DB" w:rsidP="002D1871">
            <w:pPr>
              <w:spacing w:after="120"/>
              <w:jc w:val="center"/>
              <w:rPr>
                <w:rFonts w:ascii="Arial" w:hAnsi="Arial" w:cs="Arial"/>
                <w:b/>
                <w:bCs/>
                <w:sz w:val="20"/>
                <w:szCs w:val="20"/>
              </w:rPr>
            </w:pPr>
            <w:r>
              <w:rPr>
                <w:rFonts w:ascii="Arial" w:hAnsi="Arial" w:cs="Arial"/>
                <w:b/>
                <w:bCs/>
                <w:sz w:val="20"/>
                <w:szCs w:val="20"/>
                <w:lang w:val="en"/>
              </w:rPr>
              <w:t>2</w:t>
            </w:r>
          </w:p>
        </w:tc>
      </w:tr>
      <w:tr w:rsidR="005741FB" w:rsidRPr="00C17F9A" w14:paraId="1ABDA541" w14:textId="77777777" w:rsidTr="007264DB">
        <w:tc>
          <w:tcPr>
            <w:tcW w:w="8784" w:type="dxa"/>
            <w:gridSpan w:val="2"/>
          </w:tcPr>
          <w:p w14:paraId="03482C31" w14:textId="369DA8AF" w:rsidR="005741FB" w:rsidRPr="00C17F9A" w:rsidRDefault="005741FB" w:rsidP="0021369F">
            <w:pPr>
              <w:spacing w:after="120"/>
              <w:rPr>
                <w:rFonts w:ascii="Arial" w:hAnsi="Arial" w:cs="Arial"/>
                <w:b/>
                <w:bCs/>
                <w:sz w:val="20"/>
                <w:szCs w:val="20"/>
              </w:rPr>
            </w:pPr>
            <w:r>
              <w:rPr>
                <w:rFonts w:ascii="Arial" w:hAnsi="Arial" w:cs="Arial"/>
                <w:b/>
                <w:bCs/>
                <w:sz w:val="20"/>
                <w:szCs w:val="20"/>
                <w:lang w:val="en"/>
              </w:rPr>
              <w:t>Maximum number of points</w:t>
            </w:r>
          </w:p>
        </w:tc>
        <w:tc>
          <w:tcPr>
            <w:tcW w:w="1275" w:type="dxa"/>
          </w:tcPr>
          <w:p w14:paraId="02D40482" w14:textId="531DB63E" w:rsidR="005741FB" w:rsidRPr="00C17F9A" w:rsidRDefault="007264DB" w:rsidP="002D1871">
            <w:pPr>
              <w:spacing w:after="120"/>
              <w:jc w:val="center"/>
              <w:rPr>
                <w:rFonts w:ascii="Arial" w:hAnsi="Arial" w:cs="Arial"/>
                <w:b/>
                <w:bCs/>
                <w:sz w:val="20"/>
                <w:szCs w:val="20"/>
              </w:rPr>
            </w:pPr>
            <w:r>
              <w:rPr>
                <w:rFonts w:ascii="Arial" w:hAnsi="Arial" w:cs="Arial"/>
                <w:b/>
                <w:bCs/>
                <w:sz w:val="20"/>
                <w:szCs w:val="20"/>
                <w:lang w:val="en"/>
              </w:rPr>
              <w:t>5</w:t>
            </w:r>
          </w:p>
        </w:tc>
      </w:tr>
    </w:tbl>
    <w:p w14:paraId="7FD55DB9" w14:textId="77777777" w:rsidR="005741FB" w:rsidRDefault="005741FB" w:rsidP="0021369F">
      <w:pPr>
        <w:spacing w:after="120" w:line="240" w:lineRule="auto"/>
        <w:jc w:val="both"/>
        <w:textAlignment w:val="baseline"/>
        <w:rPr>
          <w:rFonts w:ascii="Arial" w:hAnsi="Arial" w:cs="Arial"/>
          <w:sz w:val="20"/>
          <w:szCs w:val="20"/>
        </w:rPr>
      </w:pPr>
    </w:p>
    <w:p w14:paraId="71488CAC" w14:textId="77777777" w:rsidR="00753A35" w:rsidRPr="00C17F9A" w:rsidRDefault="00753A35" w:rsidP="0021369F">
      <w:pPr>
        <w:spacing w:after="120" w:line="240" w:lineRule="auto"/>
        <w:jc w:val="both"/>
        <w:textAlignment w:val="baseline"/>
        <w:rPr>
          <w:rFonts w:ascii="Arial" w:hAnsi="Arial" w:cs="Arial"/>
          <w:sz w:val="20"/>
          <w:szCs w:val="20"/>
        </w:rPr>
      </w:pPr>
    </w:p>
    <w:p w14:paraId="1F6DDBEA" w14:textId="6787D897" w:rsidR="00766DC0" w:rsidRPr="00C17F9A" w:rsidRDefault="00FD7CDF" w:rsidP="523C6EFF">
      <w:pPr>
        <w:spacing w:after="120" w:line="240" w:lineRule="auto"/>
        <w:jc w:val="both"/>
        <w:textAlignment w:val="baseline"/>
        <w:rPr>
          <w:rFonts w:ascii="Arial" w:hAnsi="Arial" w:cs="Arial"/>
          <w:sz w:val="20"/>
          <w:szCs w:val="20"/>
        </w:rPr>
      </w:pPr>
      <w:r>
        <w:rPr>
          <w:rFonts w:ascii="Arial" w:hAnsi="Arial" w:cs="Arial"/>
          <w:sz w:val="20"/>
          <w:szCs w:val="20"/>
          <w:lang w:val="en"/>
        </w:rPr>
        <w:t xml:space="preserve">2.7. The score for </w:t>
      </w:r>
      <w:r>
        <w:rPr>
          <w:rFonts w:ascii="Arial" w:hAnsi="Arial" w:cs="Arial"/>
          <w:b/>
          <w:bCs/>
          <w:sz w:val="20"/>
          <w:szCs w:val="20"/>
          <w:lang w:val="en"/>
        </w:rPr>
        <w:t xml:space="preserve">Criterion III – Interview with the Team Coordinator (C) </w:t>
      </w:r>
      <w:r>
        <w:rPr>
          <w:rFonts w:ascii="Arial" w:hAnsi="Arial" w:cs="Arial"/>
          <w:sz w:val="20"/>
          <w:szCs w:val="20"/>
          <w:lang w:val="en"/>
        </w:rPr>
        <w:t>is calculated by multiplying the ratio of the sum of the Supplier’s team coordinator’s interview score (C</w:t>
      </w:r>
      <w:r>
        <w:rPr>
          <w:rFonts w:ascii="Arial" w:hAnsi="Arial" w:cs="Arial"/>
          <w:sz w:val="20"/>
          <w:szCs w:val="20"/>
          <w:vertAlign w:val="subscript"/>
          <w:lang w:val="en"/>
        </w:rPr>
        <w:t>p</w:t>
      </w:r>
      <w:r>
        <w:rPr>
          <w:rFonts w:ascii="Arial" w:hAnsi="Arial" w:cs="Arial"/>
          <w:sz w:val="20"/>
          <w:szCs w:val="20"/>
          <w:lang w:val="en"/>
        </w:rPr>
        <w:t>) by the maximum possible interview score by the criterion’s comparative weight:</w:t>
      </w:r>
    </w:p>
    <w:p w14:paraId="1F26DB58" w14:textId="3B999A40" w:rsidR="005741FB" w:rsidRPr="00C17F9A" w:rsidRDefault="00031516" w:rsidP="00327925">
      <w:pPr>
        <w:pStyle w:val="BodyText"/>
        <w:spacing w:after="120"/>
        <w:jc w:val="center"/>
        <w:rPr>
          <w:rFonts w:ascii="Arial" w:hAnsi="Arial" w:cs="Arial"/>
          <w:sz w:val="20"/>
        </w:rPr>
      </w:pPr>
      <m:oMathPara>
        <m:oMath>
          <m:r>
            <w:rPr>
              <w:rFonts w:ascii="Cambria Math" w:hAnsi="Cambria Math" w:cs="Arial"/>
              <w:sz w:val="20"/>
            </w:rPr>
            <m:t>C=</m:t>
          </m:r>
          <m:f>
            <m:fPr>
              <m:ctrlPr>
                <w:rPr>
                  <w:rFonts w:ascii="Cambria Math" w:hAnsi="Cambria Math" w:cs="Arial"/>
                  <w:i/>
                  <w:sz w:val="20"/>
                </w:rPr>
              </m:ctrlPr>
            </m:fPr>
            <m:num>
              <m:sSub>
                <m:sSubPr>
                  <m:ctrlPr>
                    <w:rPr>
                      <w:rFonts w:ascii="Cambria Math" w:hAnsi="Cambria Math" w:cs="Arial"/>
                      <w:i/>
                      <w:sz w:val="20"/>
                    </w:rPr>
                  </m:ctrlPr>
                </m:sSubPr>
                <m:e>
                  <m:r>
                    <w:rPr>
                      <w:rFonts w:ascii="Cambria Math" w:hAnsi="Cambria Math" w:cs="Arial"/>
                      <w:sz w:val="20"/>
                    </w:rPr>
                    <m:t>C</m:t>
                  </m:r>
                </m:e>
                <m:sub>
                  <m:r>
                    <w:rPr>
                      <w:rFonts w:ascii="Cambria Math" w:hAnsi="Cambria Math" w:cs="Arial"/>
                      <w:sz w:val="20"/>
                    </w:rPr>
                    <m:t>p</m:t>
                  </m:r>
                </m:sub>
              </m:sSub>
            </m:num>
            <m:den>
              <m:r>
                <w:rPr>
                  <w:rFonts w:ascii="Cambria Math" w:hAnsi="Cambria Math" w:cs="Arial"/>
                  <w:sz w:val="20"/>
                </w:rPr>
                <m:t>20</m:t>
              </m:r>
            </m:den>
          </m:f>
          <m:r>
            <w:rPr>
              <w:rFonts w:ascii="Cambria Math" w:hAnsi="Cambria Math" w:cs="Arial"/>
              <w:sz w:val="20"/>
            </w:rPr>
            <m:t>⋅30</m:t>
          </m:r>
          <m:r>
            <m:rPr>
              <m:sty m:val="p"/>
            </m:rPr>
            <w:rPr>
              <w:rStyle w:val="CommentReference"/>
              <w:rFonts w:ascii="Cambria Math" w:hAnsi="Cambria Math" w:cs="Arial"/>
              <w:sz w:val="20"/>
              <w:szCs w:val="20"/>
            </w:rPr>
            <w:br/>
          </m:r>
        </m:oMath>
      </m:oMathPara>
    </w:p>
    <w:p w14:paraId="0FAED579" w14:textId="77777777" w:rsidR="000A2059" w:rsidRPr="00C17F9A" w:rsidRDefault="00E25AAA" w:rsidP="0021369F">
      <w:pPr>
        <w:spacing w:after="120" w:line="240" w:lineRule="auto"/>
        <w:ind w:left="426" w:hanging="425"/>
        <w:jc w:val="both"/>
        <w:textAlignment w:val="baseline"/>
        <w:rPr>
          <w:rFonts w:ascii="Arial" w:hAnsi="Arial" w:cs="Arial"/>
          <w:sz w:val="20"/>
          <w:szCs w:val="20"/>
        </w:rPr>
      </w:pPr>
      <w:r>
        <w:rPr>
          <w:rFonts w:ascii="Arial" w:hAnsi="Arial" w:cs="Arial"/>
          <w:sz w:val="20"/>
          <w:szCs w:val="20"/>
          <w:lang w:val="en"/>
        </w:rPr>
        <w:t xml:space="preserve">2.8. </w:t>
      </w:r>
      <w:r>
        <w:rPr>
          <w:rFonts w:ascii="Arial" w:hAnsi="Arial" w:cs="Arial"/>
          <w:b/>
          <w:bCs/>
          <w:sz w:val="20"/>
          <w:szCs w:val="20"/>
          <w:lang w:val="en"/>
        </w:rPr>
        <w:t xml:space="preserve">Criterion III – Interview with the Team Coordinator (C) </w:t>
      </w:r>
      <w:r>
        <w:rPr>
          <w:rFonts w:ascii="Arial" w:hAnsi="Arial" w:cs="Arial"/>
          <w:sz w:val="20"/>
          <w:szCs w:val="20"/>
          <w:lang w:val="en"/>
        </w:rPr>
        <w:t xml:space="preserve">aims to assess the vision, skills and understanding of the Team Coordinator in relation to the services to be procured by the Service Recipient. </w:t>
      </w:r>
    </w:p>
    <w:p w14:paraId="2B21AA99" w14:textId="3DBDEAE9" w:rsidR="00E25AAA" w:rsidRPr="00C17F9A" w:rsidRDefault="000A2059" w:rsidP="0021369F">
      <w:pPr>
        <w:spacing w:after="120" w:line="240" w:lineRule="auto"/>
        <w:ind w:left="426" w:hanging="568"/>
        <w:jc w:val="both"/>
        <w:textAlignment w:val="baseline"/>
        <w:rPr>
          <w:rFonts w:ascii="Arial" w:hAnsi="Arial" w:cs="Arial"/>
          <w:sz w:val="20"/>
          <w:szCs w:val="20"/>
        </w:rPr>
      </w:pPr>
      <w:r>
        <w:rPr>
          <w:rFonts w:ascii="Arial" w:hAnsi="Arial" w:cs="Arial"/>
          <w:sz w:val="20"/>
          <w:szCs w:val="20"/>
          <w:lang w:val="en"/>
        </w:rPr>
        <w:t xml:space="preserve">2.8.1. The interview with the Team Coordinator will be conducted remotely (via Microsoft Teams or similar platform) and will last no longer than 1 hour. The invitation to the interview will be sent at least 2 working days before the interview date. Only one representative of the Supplier, the Team Coordinator, will be invited and allowed to attend the interview. The interviews will be evaluated by experts who will decide together after the interviews what score to give for the interview with the Team Coordinator. </w:t>
      </w:r>
    </w:p>
    <w:p w14:paraId="459A6AED" w14:textId="519C458A" w:rsidR="00E25AAA" w:rsidRPr="00C17F9A" w:rsidRDefault="000A2059" w:rsidP="0021369F">
      <w:pPr>
        <w:pStyle w:val="BodyText"/>
        <w:spacing w:after="120"/>
        <w:ind w:left="426" w:hanging="568"/>
        <w:rPr>
          <w:rFonts w:ascii="Arial" w:hAnsi="Arial" w:cs="Arial"/>
          <w:sz w:val="20"/>
        </w:rPr>
      </w:pPr>
      <w:r>
        <w:rPr>
          <w:rFonts w:ascii="Arial" w:hAnsi="Arial" w:cs="Arial"/>
          <w:sz w:val="20"/>
          <w:lang w:val="en"/>
        </w:rPr>
        <w:t xml:space="preserve">2.8.2. At the start of the interview, the Team Coordinator will be required to give a presentation of no more than 20 minutes.  The presentation is expected to cover the following topics: an explanation of the Service Provider’s </w:t>
      </w:r>
      <w:r>
        <w:rPr>
          <w:rFonts w:ascii="Arial" w:hAnsi="Arial" w:cs="Arial"/>
          <w:sz w:val="20"/>
          <w:lang w:val="en"/>
        </w:rPr>
        <w:lastRenderedPageBreak/>
        <w:t xml:space="preserve">understanding of the Procurement Object; a presentation of the methodology and implementation proposed for the Service delivery; an initial project plan for the service delivery, showing the phases and timeline for the Service delivery. The proposed project timeline for the delivery of the services, including an explanation of how key stakeholders will be effectively involved in the process; the main risks associated with the delivery of the Services; the proposed methods of cooperation with the buyer, specifying what information, data, etc. would be required. </w:t>
      </w:r>
    </w:p>
    <w:p w14:paraId="5004DA8B" w14:textId="3580C7B2" w:rsidR="00E25AAA" w:rsidRPr="00C17F9A" w:rsidRDefault="000A2059" w:rsidP="00106DF9">
      <w:pPr>
        <w:pStyle w:val="BodyText"/>
        <w:spacing w:after="120"/>
        <w:ind w:left="426" w:hanging="568"/>
        <w:rPr>
          <w:rFonts w:ascii="Arial" w:hAnsi="Arial" w:cs="Arial"/>
          <w:sz w:val="20"/>
        </w:rPr>
      </w:pPr>
      <w:r>
        <w:rPr>
          <w:rFonts w:ascii="Arial" w:hAnsi="Arial" w:cs="Arial"/>
          <w:sz w:val="20"/>
          <w:lang w:val="en"/>
        </w:rPr>
        <w:t>2.8.</w:t>
      </w:r>
      <w:proofErr w:type="gramStart"/>
      <w:r>
        <w:rPr>
          <w:rFonts w:ascii="Arial" w:hAnsi="Arial" w:cs="Arial"/>
          <w:sz w:val="20"/>
          <w:lang w:val="en"/>
        </w:rPr>
        <w:t>3.The</w:t>
      </w:r>
      <w:proofErr w:type="gramEnd"/>
      <w:r>
        <w:rPr>
          <w:rFonts w:ascii="Arial" w:hAnsi="Arial" w:cs="Arial"/>
          <w:sz w:val="20"/>
          <w:lang w:val="en"/>
        </w:rPr>
        <w:t xml:space="preserve"> Supplier will choose the visual means (applicable to remote presentations) by which the presentation is to be made (MS PowerPoint or other applications and methods) and decide on the scope of the presentation, except for the time limitations specified. The Supplier will be required to send its prepared presentation by email upon request from KC. </w:t>
      </w:r>
    </w:p>
    <w:p w14:paraId="6540D52B" w14:textId="725596A1" w:rsidR="00E25AAA" w:rsidRPr="00C17F9A" w:rsidRDefault="000A2059" w:rsidP="0021369F">
      <w:pPr>
        <w:pStyle w:val="BodyText"/>
        <w:spacing w:after="120"/>
        <w:ind w:left="426" w:hanging="568"/>
        <w:rPr>
          <w:rFonts w:ascii="Arial" w:hAnsi="Arial" w:cs="Arial"/>
          <w:sz w:val="20"/>
        </w:rPr>
      </w:pPr>
      <w:r>
        <w:rPr>
          <w:rFonts w:ascii="Arial" w:hAnsi="Arial" w:cs="Arial"/>
          <w:sz w:val="20"/>
          <w:lang w:val="en"/>
        </w:rPr>
        <w:t>2.8.</w:t>
      </w:r>
      <w:proofErr w:type="gramStart"/>
      <w:r>
        <w:rPr>
          <w:rFonts w:ascii="Arial" w:hAnsi="Arial" w:cs="Arial"/>
          <w:sz w:val="20"/>
          <w:lang w:val="en"/>
        </w:rPr>
        <w:t>4.The</w:t>
      </w:r>
      <w:proofErr w:type="gramEnd"/>
      <w:r>
        <w:rPr>
          <w:rFonts w:ascii="Arial" w:hAnsi="Arial" w:cs="Arial"/>
          <w:sz w:val="20"/>
          <w:lang w:val="en"/>
        </w:rPr>
        <w:t xml:space="preserve"> second part of the interview will be </w:t>
      </w:r>
      <w:proofErr w:type="spellStart"/>
      <w:r>
        <w:rPr>
          <w:rFonts w:ascii="Arial" w:hAnsi="Arial" w:cs="Arial"/>
          <w:sz w:val="20"/>
          <w:lang w:val="en"/>
        </w:rPr>
        <w:t>organised</w:t>
      </w:r>
      <w:proofErr w:type="spellEnd"/>
      <w:r>
        <w:rPr>
          <w:rFonts w:ascii="Arial" w:hAnsi="Arial" w:cs="Arial"/>
          <w:sz w:val="20"/>
          <w:lang w:val="en"/>
        </w:rPr>
        <w:t xml:space="preserve"> as a </w:t>
      </w:r>
      <w:proofErr w:type="gramStart"/>
      <w:r>
        <w:rPr>
          <w:rFonts w:ascii="Arial" w:hAnsi="Arial" w:cs="Arial"/>
          <w:sz w:val="20"/>
          <w:lang w:val="en"/>
        </w:rPr>
        <w:t>question and answer</w:t>
      </w:r>
      <w:proofErr w:type="gramEnd"/>
      <w:r>
        <w:rPr>
          <w:rFonts w:ascii="Arial" w:hAnsi="Arial" w:cs="Arial"/>
          <w:sz w:val="20"/>
          <w:lang w:val="en"/>
        </w:rPr>
        <w:t xml:space="preserve"> session. The Service Provider will be provided with a list of preliminary questions on which to base the interview at least 2 working days before the interview.</w:t>
      </w:r>
    </w:p>
    <w:p w14:paraId="67388723" w14:textId="10279143" w:rsidR="009918B5" w:rsidRPr="00C17F9A" w:rsidRDefault="009918B5" w:rsidP="00CC1E4A">
      <w:pPr>
        <w:spacing w:line="256" w:lineRule="auto"/>
        <w:contextualSpacing/>
        <w:rPr>
          <w:rFonts w:ascii="Arial" w:eastAsia="Times New Roman" w:hAnsi="Arial" w:cs="Arial"/>
          <w:b/>
          <w:bCs/>
          <w:sz w:val="20"/>
          <w:szCs w:val="20"/>
        </w:rPr>
      </w:pPr>
    </w:p>
    <w:tbl>
      <w:tblPr>
        <w:tblStyle w:val="TableGrid2"/>
        <w:tblW w:w="10201" w:type="dxa"/>
        <w:tblInd w:w="0" w:type="dxa"/>
        <w:tblLook w:val="04A0" w:firstRow="1" w:lastRow="0" w:firstColumn="1" w:lastColumn="0" w:noHBand="0" w:noVBand="1"/>
      </w:tblPr>
      <w:tblGrid>
        <w:gridCol w:w="2830"/>
        <w:gridCol w:w="6237"/>
        <w:gridCol w:w="1134"/>
      </w:tblGrid>
      <w:tr w:rsidR="009918B5" w:rsidRPr="00C17F9A" w14:paraId="62D1CE4B" w14:textId="77777777" w:rsidTr="00D9407B">
        <w:trPr>
          <w:trHeight w:val="557"/>
        </w:trPr>
        <w:tc>
          <w:tcPr>
            <w:tcW w:w="2830" w:type="dxa"/>
            <w:shd w:val="clear" w:color="auto" w:fill="D9D9D9" w:themeFill="background1" w:themeFillShade="D9"/>
            <w:vAlign w:val="center"/>
          </w:tcPr>
          <w:p w14:paraId="7EA52FC4" w14:textId="771EBA45" w:rsidR="009918B5" w:rsidRPr="00C17F9A" w:rsidRDefault="00BC0BA5" w:rsidP="00287BC5">
            <w:pPr>
              <w:spacing w:line="256" w:lineRule="auto"/>
              <w:contextualSpacing/>
              <w:jc w:val="center"/>
              <w:rPr>
                <w:rFonts w:ascii="Arial" w:hAnsi="Arial" w:cs="Arial"/>
                <w:b/>
                <w:bCs/>
                <w:sz w:val="20"/>
                <w:szCs w:val="20"/>
              </w:rPr>
            </w:pPr>
            <w:r>
              <w:rPr>
                <w:rFonts w:ascii="Arial" w:eastAsia="Times New Roman" w:hAnsi="Arial" w:cs="Arial"/>
                <w:b/>
                <w:bCs/>
                <w:sz w:val="20"/>
                <w:szCs w:val="20"/>
                <w:lang w:val="en"/>
              </w:rPr>
              <w:t>Interview with the Team Coordinator</w:t>
            </w:r>
          </w:p>
        </w:tc>
        <w:tc>
          <w:tcPr>
            <w:tcW w:w="6237" w:type="dxa"/>
            <w:shd w:val="clear" w:color="auto" w:fill="D9D9D9" w:themeFill="background1" w:themeFillShade="D9"/>
            <w:vAlign w:val="center"/>
          </w:tcPr>
          <w:p w14:paraId="22265B2E" w14:textId="77777777" w:rsidR="009918B5" w:rsidRPr="00C17F9A" w:rsidRDefault="009918B5" w:rsidP="00287BC5">
            <w:pPr>
              <w:spacing w:line="256" w:lineRule="auto"/>
              <w:jc w:val="center"/>
              <w:rPr>
                <w:rFonts w:ascii="Arial" w:hAnsi="Arial" w:cs="Arial"/>
                <w:b/>
                <w:bCs/>
                <w:sz w:val="20"/>
                <w:szCs w:val="20"/>
              </w:rPr>
            </w:pPr>
            <w:r>
              <w:rPr>
                <w:rFonts w:ascii="Arial" w:hAnsi="Arial" w:cs="Arial"/>
                <w:b/>
                <w:bCs/>
                <w:sz w:val="20"/>
                <w:szCs w:val="20"/>
                <w:lang w:val="en"/>
              </w:rPr>
              <w:t>Criterion compliance rate</w:t>
            </w:r>
          </w:p>
        </w:tc>
        <w:tc>
          <w:tcPr>
            <w:tcW w:w="1134" w:type="dxa"/>
            <w:shd w:val="clear" w:color="auto" w:fill="D9D9D9" w:themeFill="background1" w:themeFillShade="D9"/>
            <w:vAlign w:val="center"/>
          </w:tcPr>
          <w:p w14:paraId="3484B99F" w14:textId="77777777" w:rsidR="009918B5" w:rsidRPr="00C17F9A" w:rsidRDefault="009918B5" w:rsidP="00287BC5">
            <w:pPr>
              <w:spacing w:line="256" w:lineRule="auto"/>
              <w:jc w:val="center"/>
              <w:rPr>
                <w:rFonts w:ascii="Arial" w:hAnsi="Arial" w:cs="Arial"/>
                <w:b/>
                <w:bCs/>
                <w:sz w:val="20"/>
                <w:szCs w:val="20"/>
              </w:rPr>
            </w:pPr>
            <w:r>
              <w:rPr>
                <w:rFonts w:ascii="Arial" w:hAnsi="Arial" w:cs="Arial"/>
                <w:b/>
                <w:bCs/>
                <w:sz w:val="20"/>
                <w:szCs w:val="20"/>
                <w:lang w:val="en"/>
              </w:rPr>
              <w:t>Points awarded</w:t>
            </w:r>
          </w:p>
        </w:tc>
      </w:tr>
      <w:tr w:rsidR="009918B5" w:rsidRPr="00C17F9A" w14:paraId="767F01ED" w14:textId="77777777" w:rsidTr="00D9407B">
        <w:tc>
          <w:tcPr>
            <w:tcW w:w="2830" w:type="dxa"/>
            <w:vMerge w:val="restart"/>
          </w:tcPr>
          <w:p w14:paraId="25E402AB" w14:textId="53FA874A" w:rsidR="009918B5" w:rsidRPr="00C17F9A" w:rsidRDefault="6766A0D4" w:rsidP="523C6EFF">
            <w:pPr>
              <w:numPr>
                <w:ilvl w:val="0"/>
                <w:numId w:val="35"/>
              </w:numPr>
              <w:ind w:left="26" w:firstLine="15"/>
              <w:contextualSpacing/>
              <w:jc w:val="both"/>
              <w:rPr>
                <w:rFonts w:ascii="Arial" w:eastAsia="Times New Roman" w:hAnsi="Arial" w:cs="Arial"/>
                <w:sz w:val="20"/>
                <w:szCs w:val="20"/>
              </w:rPr>
            </w:pPr>
            <w:r>
              <w:rPr>
                <w:rFonts w:ascii="Arial" w:eastAsia="Times New Roman" w:hAnsi="Arial" w:cs="Arial"/>
                <w:sz w:val="20"/>
                <w:szCs w:val="20"/>
                <w:lang w:val="en"/>
              </w:rPr>
              <w:t xml:space="preserve">Presentation structure. </w:t>
            </w:r>
          </w:p>
          <w:p w14:paraId="3747116B" w14:textId="77777777" w:rsidR="009918B5" w:rsidRPr="00C17F9A" w:rsidRDefault="009918B5" w:rsidP="003D2AA7">
            <w:pPr>
              <w:spacing w:line="256" w:lineRule="auto"/>
              <w:jc w:val="both"/>
              <w:rPr>
                <w:rFonts w:ascii="Arial" w:hAnsi="Arial" w:cs="Arial"/>
                <w:sz w:val="20"/>
                <w:szCs w:val="20"/>
              </w:rPr>
            </w:pPr>
          </w:p>
        </w:tc>
        <w:tc>
          <w:tcPr>
            <w:tcW w:w="6237" w:type="dxa"/>
          </w:tcPr>
          <w:p w14:paraId="3C7411A9"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presentation lacks a clear structure and coherence, making it difficult to follow the information presented</w:t>
            </w:r>
          </w:p>
        </w:tc>
        <w:tc>
          <w:tcPr>
            <w:tcW w:w="1134" w:type="dxa"/>
          </w:tcPr>
          <w:p w14:paraId="4BD6476D" w14:textId="77777777" w:rsidR="009918B5" w:rsidRPr="00C17F9A" w:rsidRDefault="009918B5" w:rsidP="002D1871">
            <w:pPr>
              <w:spacing w:line="256" w:lineRule="auto"/>
              <w:jc w:val="center"/>
              <w:rPr>
                <w:rFonts w:ascii="Arial" w:hAnsi="Arial" w:cs="Arial"/>
                <w:sz w:val="20"/>
                <w:szCs w:val="20"/>
              </w:rPr>
            </w:pPr>
            <w:r>
              <w:rPr>
                <w:rFonts w:ascii="Arial" w:hAnsi="Arial" w:cs="Arial"/>
                <w:sz w:val="20"/>
                <w:szCs w:val="20"/>
                <w:lang w:val="en"/>
              </w:rPr>
              <w:t>0</w:t>
            </w:r>
          </w:p>
        </w:tc>
      </w:tr>
      <w:tr w:rsidR="009918B5" w:rsidRPr="00C17F9A" w14:paraId="6E22D447" w14:textId="77777777" w:rsidTr="00D9407B">
        <w:tc>
          <w:tcPr>
            <w:tcW w:w="2830" w:type="dxa"/>
            <w:vMerge/>
          </w:tcPr>
          <w:p w14:paraId="0179DF6E" w14:textId="77777777" w:rsidR="009918B5" w:rsidRPr="00C17F9A" w:rsidRDefault="009918B5" w:rsidP="003D2AA7">
            <w:pPr>
              <w:spacing w:line="256" w:lineRule="auto"/>
              <w:ind w:left="26" w:right="30" w:firstLine="15"/>
              <w:jc w:val="both"/>
              <w:rPr>
                <w:rFonts w:ascii="Arial" w:hAnsi="Arial" w:cs="Arial"/>
                <w:sz w:val="20"/>
                <w:szCs w:val="20"/>
              </w:rPr>
            </w:pPr>
          </w:p>
        </w:tc>
        <w:tc>
          <w:tcPr>
            <w:tcW w:w="6237" w:type="dxa"/>
          </w:tcPr>
          <w:p w14:paraId="3B7D3C07"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 xml:space="preserve">The presentation is somewhat structured, but its </w:t>
            </w:r>
            <w:proofErr w:type="spellStart"/>
            <w:r>
              <w:rPr>
                <w:rFonts w:ascii="Arial" w:hAnsi="Arial" w:cs="Arial"/>
                <w:sz w:val="20"/>
                <w:szCs w:val="20"/>
                <w:lang w:val="en"/>
              </w:rPr>
              <w:t>organisation</w:t>
            </w:r>
            <w:proofErr w:type="spellEnd"/>
            <w:r>
              <w:rPr>
                <w:rFonts w:ascii="Arial" w:hAnsi="Arial" w:cs="Arial"/>
                <w:sz w:val="20"/>
                <w:szCs w:val="20"/>
                <w:lang w:val="en"/>
              </w:rPr>
              <w:t xml:space="preserve"> is unclear and the information is disjointed (fragmented)</w:t>
            </w:r>
          </w:p>
        </w:tc>
        <w:tc>
          <w:tcPr>
            <w:tcW w:w="1134" w:type="dxa"/>
          </w:tcPr>
          <w:p w14:paraId="4E74B3CE" w14:textId="77777777" w:rsidR="009918B5" w:rsidRPr="00C17F9A" w:rsidRDefault="009918B5" w:rsidP="002D1871">
            <w:pPr>
              <w:spacing w:line="256" w:lineRule="auto"/>
              <w:jc w:val="center"/>
              <w:rPr>
                <w:rFonts w:ascii="Arial" w:hAnsi="Arial" w:cs="Arial"/>
                <w:sz w:val="20"/>
                <w:szCs w:val="20"/>
              </w:rPr>
            </w:pPr>
            <w:r>
              <w:rPr>
                <w:rFonts w:ascii="Arial" w:hAnsi="Arial" w:cs="Arial"/>
                <w:sz w:val="20"/>
                <w:szCs w:val="20"/>
                <w:lang w:val="en"/>
              </w:rPr>
              <w:t>0.5</w:t>
            </w:r>
          </w:p>
        </w:tc>
      </w:tr>
      <w:tr w:rsidR="009918B5" w:rsidRPr="00C17F9A" w14:paraId="16FF2A4E" w14:textId="77777777" w:rsidTr="00D9407B">
        <w:trPr>
          <w:trHeight w:val="688"/>
        </w:trPr>
        <w:tc>
          <w:tcPr>
            <w:tcW w:w="2830" w:type="dxa"/>
            <w:vMerge/>
          </w:tcPr>
          <w:p w14:paraId="49369DF4" w14:textId="77777777" w:rsidR="009918B5" w:rsidRPr="00C17F9A" w:rsidRDefault="009918B5" w:rsidP="003D2AA7">
            <w:pPr>
              <w:spacing w:line="256" w:lineRule="auto"/>
              <w:ind w:left="26" w:right="30" w:firstLine="15"/>
              <w:jc w:val="both"/>
              <w:rPr>
                <w:rFonts w:ascii="Arial" w:hAnsi="Arial" w:cs="Arial"/>
                <w:sz w:val="20"/>
                <w:szCs w:val="20"/>
              </w:rPr>
            </w:pPr>
          </w:p>
        </w:tc>
        <w:tc>
          <w:tcPr>
            <w:tcW w:w="6237" w:type="dxa"/>
          </w:tcPr>
          <w:p w14:paraId="4F5684B6"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 xml:space="preserve">The presentation is well structured, </w:t>
            </w:r>
            <w:proofErr w:type="spellStart"/>
            <w:r>
              <w:rPr>
                <w:rFonts w:ascii="Arial" w:hAnsi="Arial" w:cs="Arial"/>
                <w:sz w:val="20"/>
                <w:szCs w:val="20"/>
                <w:lang w:val="en"/>
              </w:rPr>
              <w:t>organised</w:t>
            </w:r>
            <w:proofErr w:type="spellEnd"/>
            <w:r>
              <w:rPr>
                <w:rFonts w:ascii="Arial" w:hAnsi="Arial" w:cs="Arial"/>
                <w:sz w:val="20"/>
                <w:szCs w:val="20"/>
                <w:lang w:val="en"/>
              </w:rPr>
              <w:t xml:space="preserve"> and has a logical sequence of information</w:t>
            </w:r>
          </w:p>
        </w:tc>
        <w:tc>
          <w:tcPr>
            <w:tcW w:w="1134" w:type="dxa"/>
          </w:tcPr>
          <w:p w14:paraId="452E299C" w14:textId="77777777" w:rsidR="009918B5" w:rsidRPr="00C17F9A" w:rsidRDefault="009918B5" w:rsidP="002D1871">
            <w:pPr>
              <w:spacing w:line="256" w:lineRule="auto"/>
              <w:jc w:val="center"/>
              <w:rPr>
                <w:rFonts w:ascii="Arial" w:hAnsi="Arial" w:cs="Arial"/>
                <w:sz w:val="20"/>
                <w:szCs w:val="20"/>
              </w:rPr>
            </w:pPr>
            <w:r>
              <w:rPr>
                <w:rFonts w:ascii="Arial" w:hAnsi="Arial" w:cs="Arial"/>
                <w:sz w:val="20"/>
                <w:szCs w:val="20"/>
                <w:lang w:val="en"/>
              </w:rPr>
              <w:t>1</w:t>
            </w:r>
          </w:p>
        </w:tc>
      </w:tr>
      <w:tr w:rsidR="009918B5" w:rsidRPr="00C17F9A" w14:paraId="40A3E2C8" w14:textId="77777777" w:rsidTr="00D9407B">
        <w:tc>
          <w:tcPr>
            <w:tcW w:w="2830" w:type="dxa"/>
            <w:vMerge w:val="restart"/>
          </w:tcPr>
          <w:p w14:paraId="5606A3A3" w14:textId="1853D446" w:rsidR="009918B5" w:rsidRPr="00C17F9A" w:rsidRDefault="009918B5" w:rsidP="003D2AA7">
            <w:pPr>
              <w:numPr>
                <w:ilvl w:val="0"/>
                <w:numId w:val="35"/>
              </w:numPr>
              <w:ind w:left="26" w:firstLine="15"/>
              <w:contextualSpacing/>
              <w:jc w:val="both"/>
              <w:rPr>
                <w:rFonts w:ascii="Arial" w:eastAsia="Times New Roman" w:hAnsi="Arial" w:cs="Arial"/>
                <w:sz w:val="20"/>
                <w:szCs w:val="20"/>
              </w:rPr>
            </w:pPr>
            <w:r>
              <w:rPr>
                <w:rFonts w:ascii="Arial" w:eastAsia="Times New Roman" w:hAnsi="Arial" w:cs="Arial"/>
                <w:sz w:val="20"/>
                <w:szCs w:val="20"/>
                <w:lang w:val="en"/>
              </w:rPr>
              <w:t>Understanding of the Procurement Object: proposed methodology, presentation of the service delivery phases and timeline (i.e. preliminary project plan); involvement of the buyer; risks associated with the delivery of the Services.</w:t>
            </w:r>
          </w:p>
        </w:tc>
        <w:tc>
          <w:tcPr>
            <w:tcW w:w="6237" w:type="dxa"/>
          </w:tcPr>
          <w:p w14:paraId="57C091FC"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presentation does not cover all or some of the required topics</w:t>
            </w:r>
          </w:p>
        </w:tc>
        <w:tc>
          <w:tcPr>
            <w:tcW w:w="1134" w:type="dxa"/>
          </w:tcPr>
          <w:p w14:paraId="11AD4E5C" w14:textId="77777777" w:rsidR="009918B5" w:rsidRPr="00C17F9A" w:rsidRDefault="009918B5" w:rsidP="002D1871">
            <w:pPr>
              <w:spacing w:line="256" w:lineRule="auto"/>
              <w:jc w:val="center"/>
              <w:rPr>
                <w:rFonts w:ascii="Arial" w:hAnsi="Arial" w:cs="Arial"/>
                <w:sz w:val="20"/>
                <w:szCs w:val="20"/>
              </w:rPr>
            </w:pPr>
            <w:r>
              <w:rPr>
                <w:rFonts w:ascii="Arial" w:hAnsi="Arial" w:cs="Arial"/>
                <w:sz w:val="20"/>
                <w:szCs w:val="20"/>
                <w:lang w:val="en"/>
              </w:rPr>
              <w:t>0</w:t>
            </w:r>
          </w:p>
        </w:tc>
      </w:tr>
      <w:tr w:rsidR="009918B5" w:rsidRPr="00C17F9A" w14:paraId="2CE060B3" w14:textId="77777777" w:rsidTr="00D9407B">
        <w:tc>
          <w:tcPr>
            <w:tcW w:w="2830" w:type="dxa"/>
            <w:vMerge/>
          </w:tcPr>
          <w:p w14:paraId="6A3FF7CF" w14:textId="77777777" w:rsidR="009918B5" w:rsidRPr="00C17F9A" w:rsidRDefault="009918B5" w:rsidP="003D2AA7">
            <w:pPr>
              <w:spacing w:line="256" w:lineRule="auto"/>
              <w:ind w:left="26" w:firstLine="15"/>
              <w:jc w:val="both"/>
              <w:rPr>
                <w:rFonts w:ascii="Arial" w:hAnsi="Arial" w:cs="Arial"/>
                <w:sz w:val="20"/>
                <w:szCs w:val="20"/>
              </w:rPr>
            </w:pPr>
          </w:p>
        </w:tc>
        <w:tc>
          <w:tcPr>
            <w:tcW w:w="6237" w:type="dxa"/>
          </w:tcPr>
          <w:p w14:paraId="3312A248"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presentation covers all relevant topics, but lacks clarity and depth, relevance to the Procurement Object, and/or lacks clear steps on how the smooth delivery of Services will be ensured, many topics are vaguely or overly broadly covered</w:t>
            </w:r>
          </w:p>
        </w:tc>
        <w:tc>
          <w:tcPr>
            <w:tcW w:w="1134" w:type="dxa"/>
          </w:tcPr>
          <w:p w14:paraId="6CE87514" w14:textId="77777777" w:rsidR="009918B5" w:rsidRPr="00C17F9A" w:rsidRDefault="009918B5" w:rsidP="002D1871">
            <w:pPr>
              <w:spacing w:line="256" w:lineRule="auto"/>
              <w:jc w:val="center"/>
              <w:rPr>
                <w:rFonts w:ascii="Arial" w:hAnsi="Arial" w:cs="Arial"/>
                <w:sz w:val="20"/>
                <w:szCs w:val="20"/>
              </w:rPr>
            </w:pPr>
            <w:r>
              <w:rPr>
                <w:rFonts w:ascii="Arial" w:hAnsi="Arial" w:cs="Arial"/>
                <w:sz w:val="20"/>
                <w:szCs w:val="20"/>
                <w:lang w:val="en"/>
              </w:rPr>
              <w:t>2</w:t>
            </w:r>
          </w:p>
        </w:tc>
      </w:tr>
      <w:tr w:rsidR="009918B5" w:rsidRPr="00C17F9A" w14:paraId="2B35146B" w14:textId="77777777" w:rsidTr="00D9407B">
        <w:tc>
          <w:tcPr>
            <w:tcW w:w="2830" w:type="dxa"/>
            <w:vMerge/>
          </w:tcPr>
          <w:p w14:paraId="36EA842D" w14:textId="77777777" w:rsidR="009918B5" w:rsidRPr="00C17F9A" w:rsidRDefault="009918B5" w:rsidP="003D2AA7">
            <w:pPr>
              <w:ind w:left="41"/>
              <w:contextualSpacing/>
              <w:jc w:val="both"/>
              <w:rPr>
                <w:rFonts w:ascii="Arial" w:eastAsia="Times New Roman" w:hAnsi="Arial" w:cs="Arial"/>
                <w:sz w:val="20"/>
                <w:szCs w:val="20"/>
              </w:rPr>
            </w:pPr>
          </w:p>
        </w:tc>
        <w:tc>
          <w:tcPr>
            <w:tcW w:w="6237" w:type="dxa"/>
          </w:tcPr>
          <w:p w14:paraId="5DDD8152"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presentation is relevant and covers all relevant topics, but may lack depth or clarity in some (minor) topics, or is not specific enough in relation to the project plan</w:t>
            </w:r>
          </w:p>
        </w:tc>
        <w:tc>
          <w:tcPr>
            <w:tcW w:w="1134" w:type="dxa"/>
          </w:tcPr>
          <w:p w14:paraId="15B711DD" w14:textId="77777777" w:rsidR="009918B5" w:rsidRPr="00C17F9A" w:rsidRDefault="009918B5" w:rsidP="002D1871">
            <w:pPr>
              <w:spacing w:line="256" w:lineRule="auto"/>
              <w:jc w:val="center"/>
              <w:rPr>
                <w:rFonts w:ascii="Arial" w:hAnsi="Arial" w:cs="Arial"/>
                <w:sz w:val="20"/>
                <w:szCs w:val="20"/>
              </w:rPr>
            </w:pPr>
            <w:r>
              <w:rPr>
                <w:rFonts w:ascii="Arial" w:hAnsi="Arial" w:cs="Arial"/>
                <w:sz w:val="20"/>
                <w:szCs w:val="20"/>
                <w:lang w:val="en"/>
              </w:rPr>
              <w:t>4</w:t>
            </w:r>
          </w:p>
        </w:tc>
      </w:tr>
      <w:tr w:rsidR="009918B5" w:rsidRPr="00C17F9A" w14:paraId="368BE28A" w14:textId="77777777" w:rsidTr="00D9407B">
        <w:tc>
          <w:tcPr>
            <w:tcW w:w="2830" w:type="dxa"/>
            <w:vMerge/>
          </w:tcPr>
          <w:p w14:paraId="2E5D0B23" w14:textId="77777777" w:rsidR="009918B5" w:rsidRPr="00C17F9A" w:rsidRDefault="009918B5" w:rsidP="003D2AA7">
            <w:pPr>
              <w:spacing w:line="256" w:lineRule="auto"/>
              <w:jc w:val="both"/>
              <w:rPr>
                <w:rFonts w:ascii="Arial" w:hAnsi="Arial" w:cs="Arial"/>
                <w:sz w:val="20"/>
                <w:szCs w:val="20"/>
              </w:rPr>
            </w:pPr>
          </w:p>
        </w:tc>
        <w:tc>
          <w:tcPr>
            <w:tcW w:w="6237" w:type="dxa"/>
          </w:tcPr>
          <w:p w14:paraId="42811562"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 xml:space="preserve">The presentation is </w:t>
            </w:r>
            <w:proofErr w:type="gramStart"/>
            <w:r>
              <w:rPr>
                <w:rFonts w:ascii="Arial" w:hAnsi="Arial" w:cs="Arial"/>
                <w:sz w:val="20"/>
                <w:szCs w:val="20"/>
                <w:lang w:val="en"/>
              </w:rPr>
              <w:t>up-to-date</w:t>
            </w:r>
            <w:proofErr w:type="gramEnd"/>
            <w:r>
              <w:rPr>
                <w:rFonts w:ascii="Arial" w:hAnsi="Arial" w:cs="Arial"/>
                <w:sz w:val="20"/>
                <w:szCs w:val="20"/>
                <w:lang w:val="en"/>
              </w:rPr>
              <w:t>, covering all the topics listed in detail and comprehensively, with clear explanations and supporting details. Additional topics of relevance to the Service Recipient are also briefly covered to ensure smooth service delivery</w:t>
            </w:r>
          </w:p>
        </w:tc>
        <w:tc>
          <w:tcPr>
            <w:tcW w:w="1134" w:type="dxa"/>
          </w:tcPr>
          <w:p w14:paraId="6D1E1801" w14:textId="77777777" w:rsidR="009918B5" w:rsidRPr="00C17F9A" w:rsidRDefault="009918B5" w:rsidP="002D1871">
            <w:pPr>
              <w:spacing w:line="256" w:lineRule="auto"/>
              <w:jc w:val="center"/>
              <w:rPr>
                <w:rFonts w:ascii="Arial" w:hAnsi="Arial" w:cs="Arial"/>
                <w:sz w:val="20"/>
                <w:szCs w:val="20"/>
              </w:rPr>
            </w:pPr>
            <w:r>
              <w:rPr>
                <w:rFonts w:ascii="Arial" w:hAnsi="Arial" w:cs="Arial"/>
                <w:sz w:val="20"/>
                <w:szCs w:val="20"/>
                <w:lang w:val="en"/>
              </w:rPr>
              <w:t>6</w:t>
            </w:r>
          </w:p>
        </w:tc>
      </w:tr>
      <w:tr w:rsidR="009918B5" w:rsidRPr="00C17F9A" w14:paraId="00FDF0A3" w14:textId="77777777" w:rsidTr="00D9407B">
        <w:tc>
          <w:tcPr>
            <w:tcW w:w="2830" w:type="dxa"/>
            <w:vMerge w:val="restart"/>
          </w:tcPr>
          <w:p w14:paraId="2F7E8B7F" w14:textId="77777777" w:rsidR="009918B5" w:rsidRPr="00C17F9A" w:rsidRDefault="009918B5" w:rsidP="003D2AA7">
            <w:pPr>
              <w:numPr>
                <w:ilvl w:val="0"/>
                <w:numId w:val="35"/>
              </w:numPr>
              <w:spacing w:line="256" w:lineRule="auto"/>
              <w:ind w:left="33" w:firstLine="0"/>
              <w:contextualSpacing/>
              <w:jc w:val="both"/>
              <w:rPr>
                <w:rFonts w:ascii="Arial" w:eastAsia="Times New Roman" w:hAnsi="Arial" w:cs="Arial"/>
                <w:sz w:val="20"/>
                <w:szCs w:val="20"/>
              </w:rPr>
            </w:pPr>
            <w:r>
              <w:rPr>
                <w:rFonts w:ascii="Arial" w:eastAsia="Times New Roman" w:hAnsi="Arial" w:cs="Arial"/>
                <w:sz w:val="20"/>
                <w:szCs w:val="20"/>
                <w:lang w:val="en"/>
              </w:rPr>
              <w:t xml:space="preserve">Visual elements and </w:t>
            </w:r>
            <w:proofErr w:type="spellStart"/>
            <w:r>
              <w:rPr>
                <w:rFonts w:ascii="Arial" w:eastAsia="Times New Roman" w:hAnsi="Arial" w:cs="Arial"/>
                <w:sz w:val="20"/>
                <w:szCs w:val="20"/>
                <w:lang w:val="en"/>
              </w:rPr>
              <w:t>summarising</w:t>
            </w:r>
            <w:proofErr w:type="spellEnd"/>
            <w:r>
              <w:rPr>
                <w:rFonts w:ascii="Arial" w:eastAsia="Times New Roman" w:hAnsi="Arial" w:cs="Arial"/>
                <w:sz w:val="20"/>
                <w:szCs w:val="20"/>
                <w:lang w:val="en"/>
              </w:rPr>
              <w:t xml:space="preserve"> information. The visual elements used in the presentation, such as charts, graphs and illustrations, are of high quality, making the information easy to understand, read and </w:t>
            </w:r>
            <w:proofErr w:type="spellStart"/>
            <w:r>
              <w:rPr>
                <w:rFonts w:ascii="Arial" w:eastAsia="Times New Roman" w:hAnsi="Arial" w:cs="Arial"/>
                <w:sz w:val="20"/>
                <w:szCs w:val="20"/>
                <w:lang w:val="en"/>
              </w:rPr>
              <w:t>summarise</w:t>
            </w:r>
            <w:proofErr w:type="spellEnd"/>
            <w:r>
              <w:rPr>
                <w:rFonts w:ascii="Arial" w:eastAsia="Times New Roman" w:hAnsi="Arial" w:cs="Arial"/>
                <w:sz w:val="20"/>
                <w:szCs w:val="20"/>
                <w:lang w:val="en"/>
              </w:rPr>
              <w:t>.</w:t>
            </w:r>
          </w:p>
        </w:tc>
        <w:tc>
          <w:tcPr>
            <w:tcW w:w="6237" w:type="dxa"/>
          </w:tcPr>
          <w:p w14:paraId="24BA45EE"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visual elements and summary of information are of poor quality, making it difficult to understand the information provided</w:t>
            </w:r>
          </w:p>
        </w:tc>
        <w:tc>
          <w:tcPr>
            <w:tcW w:w="1134" w:type="dxa"/>
          </w:tcPr>
          <w:p w14:paraId="1919772E" w14:textId="77777777" w:rsidR="009918B5" w:rsidRPr="00C17F9A" w:rsidRDefault="009918B5" w:rsidP="002D1871">
            <w:pPr>
              <w:spacing w:line="256" w:lineRule="auto"/>
              <w:jc w:val="center"/>
              <w:rPr>
                <w:rFonts w:ascii="Arial" w:hAnsi="Arial" w:cs="Arial"/>
                <w:sz w:val="20"/>
                <w:szCs w:val="20"/>
              </w:rPr>
            </w:pPr>
            <w:r>
              <w:rPr>
                <w:rFonts w:ascii="Arial" w:hAnsi="Arial" w:cs="Arial"/>
                <w:sz w:val="20"/>
                <w:szCs w:val="20"/>
                <w:lang w:val="en"/>
              </w:rPr>
              <w:t>0</w:t>
            </w:r>
          </w:p>
        </w:tc>
      </w:tr>
      <w:tr w:rsidR="009918B5" w:rsidRPr="00C17F9A" w14:paraId="3C29E516" w14:textId="77777777" w:rsidTr="00D9407B">
        <w:tc>
          <w:tcPr>
            <w:tcW w:w="2830" w:type="dxa"/>
            <w:vMerge/>
          </w:tcPr>
          <w:p w14:paraId="29055749" w14:textId="77777777" w:rsidR="009918B5" w:rsidRPr="00C17F9A" w:rsidRDefault="009918B5" w:rsidP="003D2AA7">
            <w:pPr>
              <w:spacing w:line="256" w:lineRule="auto"/>
              <w:ind w:left="33"/>
              <w:jc w:val="both"/>
              <w:rPr>
                <w:rFonts w:ascii="Arial" w:hAnsi="Arial" w:cs="Arial"/>
                <w:sz w:val="20"/>
                <w:szCs w:val="20"/>
              </w:rPr>
            </w:pPr>
          </w:p>
        </w:tc>
        <w:tc>
          <w:tcPr>
            <w:tcW w:w="6237" w:type="dxa"/>
          </w:tcPr>
          <w:p w14:paraId="4CF25C98"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 xml:space="preserve">Visual elements and </w:t>
            </w:r>
            <w:proofErr w:type="spellStart"/>
            <w:r>
              <w:rPr>
                <w:rFonts w:ascii="Arial" w:hAnsi="Arial" w:cs="Arial"/>
                <w:sz w:val="20"/>
                <w:szCs w:val="20"/>
                <w:lang w:val="en"/>
              </w:rPr>
              <w:t>summarisation</w:t>
            </w:r>
            <w:proofErr w:type="spellEnd"/>
            <w:r>
              <w:rPr>
                <w:rFonts w:ascii="Arial" w:hAnsi="Arial" w:cs="Arial"/>
                <w:sz w:val="20"/>
                <w:szCs w:val="20"/>
                <w:lang w:val="en"/>
              </w:rPr>
              <w:t xml:space="preserve"> of information are satisfactory, but lack clarity or do not generally improve the quality of presentation</w:t>
            </w:r>
          </w:p>
        </w:tc>
        <w:tc>
          <w:tcPr>
            <w:tcW w:w="1134" w:type="dxa"/>
          </w:tcPr>
          <w:p w14:paraId="08D706BB" w14:textId="77777777" w:rsidR="009918B5" w:rsidRPr="00C17F9A" w:rsidRDefault="009918B5" w:rsidP="002D1871">
            <w:pPr>
              <w:spacing w:line="256" w:lineRule="auto"/>
              <w:jc w:val="center"/>
              <w:rPr>
                <w:rFonts w:ascii="Arial" w:hAnsi="Arial" w:cs="Arial"/>
                <w:sz w:val="20"/>
                <w:szCs w:val="20"/>
              </w:rPr>
            </w:pPr>
            <w:r>
              <w:rPr>
                <w:rFonts w:ascii="Arial" w:hAnsi="Arial" w:cs="Arial"/>
                <w:sz w:val="20"/>
                <w:szCs w:val="20"/>
                <w:lang w:val="en"/>
              </w:rPr>
              <w:t>1</w:t>
            </w:r>
          </w:p>
        </w:tc>
      </w:tr>
      <w:tr w:rsidR="009918B5" w:rsidRPr="00C17F9A" w14:paraId="46CB65FB" w14:textId="77777777" w:rsidTr="00D9407B">
        <w:tc>
          <w:tcPr>
            <w:tcW w:w="2830" w:type="dxa"/>
            <w:vMerge/>
          </w:tcPr>
          <w:p w14:paraId="2E465CD4" w14:textId="77777777" w:rsidR="009918B5" w:rsidRPr="00C17F9A" w:rsidRDefault="009918B5" w:rsidP="003D2AA7">
            <w:pPr>
              <w:spacing w:line="256" w:lineRule="auto"/>
              <w:ind w:left="33"/>
              <w:jc w:val="both"/>
              <w:rPr>
                <w:rFonts w:ascii="Arial" w:hAnsi="Arial" w:cs="Arial"/>
                <w:sz w:val="20"/>
                <w:szCs w:val="20"/>
              </w:rPr>
            </w:pPr>
          </w:p>
        </w:tc>
        <w:tc>
          <w:tcPr>
            <w:tcW w:w="6237" w:type="dxa"/>
          </w:tcPr>
          <w:p w14:paraId="5C63F0B4"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visual elements and summary of information are of good quality, attract attention and help to convey information effectively</w:t>
            </w:r>
          </w:p>
        </w:tc>
        <w:tc>
          <w:tcPr>
            <w:tcW w:w="1134" w:type="dxa"/>
          </w:tcPr>
          <w:p w14:paraId="0116125F"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2</w:t>
            </w:r>
          </w:p>
        </w:tc>
      </w:tr>
      <w:tr w:rsidR="009918B5" w:rsidRPr="00C17F9A" w14:paraId="3EFC5B00" w14:textId="77777777" w:rsidTr="00D9407B">
        <w:tc>
          <w:tcPr>
            <w:tcW w:w="2830" w:type="dxa"/>
            <w:vMerge w:val="restart"/>
          </w:tcPr>
          <w:p w14:paraId="0414331E" w14:textId="70DCD7BC" w:rsidR="009918B5" w:rsidRPr="00C17F9A" w:rsidRDefault="009918B5" w:rsidP="003D2AA7">
            <w:pPr>
              <w:numPr>
                <w:ilvl w:val="0"/>
                <w:numId w:val="35"/>
              </w:numPr>
              <w:spacing w:line="256" w:lineRule="auto"/>
              <w:ind w:left="33" w:firstLine="0"/>
              <w:contextualSpacing/>
              <w:jc w:val="both"/>
              <w:rPr>
                <w:rFonts w:ascii="Arial" w:eastAsia="Times New Roman" w:hAnsi="Arial" w:cs="Arial"/>
                <w:sz w:val="20"/>
                <w:szCs w:val="20"/>
              </w:rPr>
            </w:pPr>
            <w:r>
              <w:rPr>
                <w:rFonts w:ascii="Arial" w:eastAsia="Times New Roman" w:hAnsi="Arial" w:cs="Arial"/>
                <w:sz w:val="20"/>
                <w:szCs w:val="20"/>
                <w:lang w:val="en"/>
              </w:rPr>
              <w:t>Involving key stakeholders in the development of the strategy. The Supplier must present how key stakeholders will be involved in the development of the strategy</w:t>
            </w:r>
          </w:p>
        </w:tc>
        <w:tc>
          <w:tcPr>
            <w:tcW w:w="6237" w:type="dxa"/>
          </w:tcPr>
          <w:p w14:paraId="15F9B82E"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Team Coordinator does not correctly identify key stakeholders or does not provide a plan on how key stakeholders will be involved in the strategy development process or the plan lacks clarity, integrity and relevance</w:t>
            </w:r>
          </w:p>
        </w:tc>
        <w:tc>
          <w:tcPr>
            <w:tcW w:w="1134" w:type="dxa"/>
          </w:tcPr>
          <w:p w14:paraId="281B6B9E"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0</w:t>
            </w:r>
          </w:p>
        </w:tc>
      </w:tr>
      <w:tr w:rsidR="009918B5" w:rsidRPr="00C17F9A" w14:paraId="556B0018" w14:textId="77777777" w:rsidTr="00D9407B">
        <w:tc>
          <w:tcPr>
            <w:tcW w:w="2830" w:type="dxa"/>
            <w:vMerge/>
          </w:tcPr>
          <w:p w14:paraId="723BD73A" w14:textId="77777777" w:rsidR="009918B5" w:rsidRPr="00C17F9A" w:rsidRDefault="009918B5" w:rsidP="003D2AA7">
            <w:pPr>
              <w:spacing w:line="256" w:lineRule="auto"/>
              <w:jc w:val="both"/>
              <w:rPr>
                <w:rFonts w:ascii="Arial" w:hAnsi="Arial" w:cs="Arial"/>
                <w:sz w:val="20"/>
                <w:szCs w:val="20"/>
              </w:rPr>
            </w:pPr>
          </w:p>
        </w:tc>
        <w:tc>
          <w:tcPr>
            <w:tcW w:w="6237" w:type="dxa"/>
          </w:tcPr>
          <w:p w14:paraId="7CBCD02A"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Key stakeholders are identified by the Team Coordinator, but the way in which they will be involved is unclear or lacks specific details on how they will be engaged in the strategy development process</w:t>
            </w:r>
          </w:p>
        </w:tc>
        <w:tc>
          <w:tcPr>
            <w:tcW w:w="1134" w:type="dxa"/>
          </w:tcPr>
          <w:p w14:paraId="728AE473"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1</w:t>
            </w:r>
          </w:p>
        </w:tc>
      </w:tr>
      <w:tr w:rsidR="009918B5" w:rsidRPr="00C17F9A" w14:paraId="7B244DAA" w14:textId="77777777" w:rsidTr="00D9407B">
        <w:tc>
          <w:tcPr>
            <w:tcW w:w="2830" w:type="dxa"/>
            <w:vMerge/>
          </w:tcPr>
          <w:p w14:paraId="04EF7D5A" w14:textId="77777777" w:rsidR="009918B5" w:rsidRPr="00C17F9A" w:rsidRDefault="009918B5" w:rsidP="003D2AA7">
            <w:pPr>
              <w:spacing w:line="256" w:lineRule="auto"/>
              <w:jc w:val="both"/>
              <w:rPr>
                <w:rFonts w:ascii="Arial" w:hAnsi="Arial" w:cs="Arial"/>
                <w:sz w:val="20"/>
                <w:szCs w:val="20"/>
              </w:rPr>
            </w:pPr>
          </w:p>
        </w:tc>
        <w:tc>
          <w:tcPr>
            <w:tcW w:w="6237" w:type="dxa"/>
          </w:tcPr>
          <w:p w14:paraId="72A896FF"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Project Coordinator must provide a sufficiently clear plan for the involvement of key stakeholders, including the identification of appropriate stakeholders and the overall definition of their roles in the strategy development process</w:t>
            </w:r>
          </w:p>
        </w:tc>
        <w:tc>
          <w:tcPr>
            <w:tcW w:w="1134" w:type="dxa"/>
          </w:tcPr>
          <w:p w14:paraId="48B5A268"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3</w:t>
            </w:r>
          </w:p>
        </w:tc>
      </w:tr>
      <w:tr w:rsidR="009918B5" w:rsidRPr="00C17F9A" w14:paraId="6B8CCEA7" w14:textId="77777777" w:rsidTr="523C6EFF">
        <w:tc>
          <w:tcPr>
            <w:tcW w:w="9067" w:type="dxa"/>
            <w:gridSpan w:val="2"/>
          </w:tcPr>
          <w:p w14:paraId="3AC46373" w14:textId="77777777" w:rsidR="009918B5" w:rsidRPr="00C17F9A" w:rsidRDefault="009918B5" w:rsidP="009918B5">
            <w:pPr>
              <w:spacing w:line="256" w:lineRule="auto"/>
              <w:rPr>
                <w:rFonts w:ascii="Arial" w:hAnsi="Arial" w:cs="Arial"/>
                <w:b/>
                <w:bCs/>
                <w:sz w:val="20"/>
                <w:szCs w:val="20"/>
              </w:rPr>
            </w:pPr>
            <w:r>
              <w:rPr>
                <w:rFonts w:ascii="Arial" w:hAnsi="Arial" w:cs="Arial"/>
                <w:b/>
                <w:bCs/>
                <w:sz w:val="20"/>
                <w:szCs w:val="20"/>
                <w:lang w:val="en"/>
              </w:rPr>
              <w:t>Maximum points for the presentation part of the criteria for the interview with the Team Coordinator</w:t>
            </w:r>
          </w:p>
        </w:tc>
        <w:tc>
          <w:tcPr>
            <w:tcW w:w="1134" w:type="dxa"/>
          </w:tcPr>
          <w:p w14:paraId="1B2813D0" w14:textId="77777777" w:rsidR="009918B5" w:rsidRPr="00C17F9A" w:rsidRDefault="009918B5" w:rsidP="009918B5">
            <w:pPr>
              <w:spacing w:line="256" w:lineRule="auto"/>
              <w:jc w:val="center"/>
              <w:rPr>
                <w:rFonts w:ascii="Arial" w:hAnsi="Arial" w:cs="Arial"/>
                <w:b/>
                <w:bCs/>
                <w:sz w:val="20"/>
                <w:szCs w:val="20"/>
              </w:rPr>
            </w:pPr>
            <w:r>
              <w:rPr>
                <w:rFonts w:ascii="Arial" w:hAnsi="Arial" w:cs="Arial"/>
                <w:b/>
                <w:bCs/>
                <w:sz w:val="20"/>
                <w:szCs w:val="20"/>
                <w:lang w:val="en"/>
              </w:rPr>
              <w:t>12</w:t>
            </w:r>
          </w:p>
        </w:tc>
      </w:tr>
    </w:tbl>
    <w:p w14:paraId="13E0D06F" w14:textId="77777777" w:rsidR="009918B5" w:rsidRPr="00C17F9A" w:rsidRDefault="009918B5" w:rsidP="009918B5">
      <w:pPr>
        <w:spacing w:line="256" w:lineRule="auto"/>
        <w:ind w:left="1080"/>
        <w:contextualSpacing/>
        <w:rPr>
          <w:rFonts w:ascii="Arial" w:eastAsia="Times New Roman" w:hAnsi="Arial" w:cs="Arial"/>
          <w:sz w:val="20"/>
          <w:szCs w:val="20"/>
        </w:rPr>
      </w:pPr>
    </w:p>
    <w:p w14:paraId="32A8FE3A" w14:textId="11182C9B" w:rsidR="009918B5" w:rsidRPr="00C17F9A" w:rsidRDefault="009918B5" w:rsidP="00BC0BA5">
      <w:pPr>
        <w:spacing w:line="256" w:lineRule="auto"/>
        <w:ind w:left="1080"/>
        <w:contextualSpacing/>
        <w:rPr>
          <w:rFonts w:ascii="Arial" w:eastAsia="Times New Roman" w:hAnsi="Arial" w:cs="Arial"/>
          <w:sz w:val="20"/>
          <w:szCs w:val="20"/>
        </w:rPr>
      </w:pPr>
    </w:p>
    <w:tbl>
      <w:tblPr>
        <w:tblStyle w:val="TableGrid2"/>
        <w:tblW w:w="10201" w:type="dxa"/>
        <w:tblInd w:w="0" w:type="dxa"/>
        <w:tblLook w:val="04A0" w:firstRow="1" w:lastRow="0" w:firstColumn="1" w:lastColumn="0" w:noHBand="0" w:noVBand="1"/>
      </w:tblPr>
      <w:tblGrid>
        <w:gridCol w:w="2830"/>
        <w:gridCol w:w="6237"/>
        <w:gridCol w:w="1134"/>
      </w:tblGrid>
      <w:tr w:rsidR="009918B5" w:rsidRPr="00C17F9A" w14:paraId="399FA85B" w14:textId="77777777" w:rsidTr="00BC0BA5">
        <w:trPr>
          <w:trHeight w:val="557"/>
        </w:trPr>
        <w:tc>
          <w:tcPr>
            <w:tcW w:w="2830" w:type="dxa"/>
            <w:shd w:val="clear" w:color="auto" w:fill="D9D9D9" w:themeFill="background1" w:themeFillShade="D9"/>
            <w:vAlign w:val="center"/>
          </w:tcPr>
          <w:p w14:paraId="0E2D9A4E" w14:textId="092D6695" w:rsidR="00BC0BA5" w:rsidRPr="00C17F9A" w:rsidRDefault="00BC0BA5" w:rsidP="00BC0BA5">
            <w:pPr>
              <w:spacing w:line="256" w:lineRule="auto"/>
              <w:contextualSpacing/>
              <w:rPr>
                <w:rFonts w:ascii="Arial" w:eastAsia="Times New Roman" w:hAnsi="Arial" w:cs="Arial"/>
                <w:sz w:val="20"/>
                <w:szCs w:val="20"/>
              </w:rPr>
            </w:pPr>
            <w:r>
              <w:rPr>
                <w:rFonts w:ascii="Arial" w:eastAsia="Times New Roman" w:hAnsi="Arial" w:cs="Arial"/>
                <w:b/>
                <w:bCs/>
                <w:sz w:val="20"/>
                <w:szCs w:val="20"/>
                <w:lang w:val="en"/>
              </w:rPr>
              <w:t>Interview with the Team Coordinator – Q&amp;A session</w:t>
            </w:r>
          </w:p>
          <w:p w14:paraId="182DD0FD" w14:textId="52CFEFC1" w:rsidR="009918B5" w:rsidRPr="00C17F9A" w:rsidRDefault="009918B5" w:rsidP="009918B5">
            <w:pPr>
              <w:spacing w:line="256" w:lineRule="auto"/>
              <w:jc w:val="center"/>
              <w:rPr>
                <w:rFonts w:ascii="Arial" w:hAnsi="Arial" w:cs="Arial"/>
                <w:b/>
                <w:bCs/>
                <w:sz w:val="20"/>
                <w:szCs w:val="20"/>
              </w:rPr>
            </w:pPr>
          </w:p>
        </w:tc>
        <w:tc>
          <w:tcPr>
            <w:tcW w:w="6237" w:type="dxa"/>
            <w:shd w:val="clear" w:color="auto" w:fill="D9D9D9" w:themeFill="background1" w:themeFillShade="D9"/>
            <w:vAlign w:val="center"/>
          </w:tcPr>
          <w:p w14:paraId="30B72C30" w14:textId="77777777" w:rsidR="009918B5" w:rsidRPr="00C17F9A" w:rsidRDefault="009918B5" w:rsidP="009918B5">
            <w:pPr>
              <w:spacing w:line="256" w:lineRule="auto"/>
              <w:jc w:val="center"/>
              <w:rPr>
                <w:rFonts w:ascii="Arial" w:hAnsi="Arial" w:cs="Arial"/>
                <w:b/>
                <w:bCs/>
                <w:sz w:val="20"/>
                <w:szCs w:val="20"/>
              </w:rPr>
            </w:pPr>
            <w:r>
              <w:rPr>
                <w:rFonts w:ascii="Arial" w:hAnsi="Arial" w:cs="Arial"/>
                <w:b/>
                <w:bCs/>
                <w:sz w:val="20"/>
                <w:szCs w:val="20"/>
                <w:lang w:val="en"/>
              </w:rPr>
              <w:t>Criterion compliance rate</w:t>
            </w:r>
          </w:p>
        </w:tc>
        <w:tc>
          <w:tcPr>
            <w:tcW w:w="1134" w:type="dxa"/>
            <w:shd w:val="clear" w:color="auto" w:fill="D9D9D9" w:themeFill="background1" w:themeFillShade="D9"/>
            <w:vAlign w:val="center"/>
          </w:tcPr>
          <w:p w14:paraId="7E2702B4" w14:textId="77777777" w:rsidR="009918B5" w:rsidRPr="00C17F9A" w:rsidRDefault="009918B5" w:rsidP="009918B5">
            <w:pPr>
              <w:spacing w:line="256" w:lineRule="auto"/>
              <w:jc w:val="center"/>
              <w:rPr>
                <w:rFonts w:ascii="Arial" w:hAnsi="Arial" w:cs="Arial"/>
                <w:b/>
                <w:bCs/>
                <w:sz w:val="20"/>
                <w:szCs w:val="20"/>
              </w:rPr>
            </w:pPr>
            <w:r>
              <w:rPr>
                <w:rFonts w:ascii="Arial" w:hAnsi="Arial" w:cs="Arial"/>
                <w:b/>
                <w:bCs/>
                <w:sz w:val="20"/>
                <w:szCs w:val="20"/>
                <w:lang w:val="en"/>
              </w:rPr>
              <w:t>Points awarded</w:t>
            </w:r>
          </w:p>
        </w:tc>
      </w:tr>
      <w:tr w:rsidR="009918B5" w:rsidRPr="00C17F9A" w14:paraId="0D0634A6" w14:textId="77777777" w:rsidTr="00BC0BA5">
        <w:tc>
          <w:tcPr>
            <w:tcW w:w="2830" w:type="dxa"/>
            <w:vMerge w:val="restart"/>
          </w:tcPr>
          <w:p w14:paraId="3D0A735D" w14:textId="0CD7DBD7" w:rsidR="009918B5" w:rsidRPr="00C17F9A" w:rsidRDefault="002D1871" w:rsidP="003D2AA7">
            <w:pPr>
              <w:numPr>
                <w:ilvl w:val="0"/>
                <w:numId w:val="36"/>
              </w:numPr>
              <w:ind w:left="33" w:firstLine="0"/>
              <w:contextualSpacing/>
              <w:jc w:val="both"/>
              <w:rPr>
                <w:rFonts w:ascii="Arial" w:eastAsia="Times New Roman" w:hAnsi="Arial" w:cs="Arial"/>
                <w:sz w:val="20"/>
                <w:szCs w:val="20"/>
              </w:rPr>
            </w:pPr>
            <w:r>
              <w:rPr>
                <w:rFonts w:ascii="Arial" w:eastAsia="Times New Roman" w:hAnsi="Arial" w:cs="Arial"/>
                <w:sz w:val="20"/>
                <w:szCs w:val="20"/>
                <w:lang w:val="en"/>
              </w:rPr>
              <w:t xml:space="preserve">Understanding the Buyer’s needs (as defined in the Technical Specification) and related insights. The Team </w:t>
            </w:r>
            <w:proofErr w:type="gramStart"/>
            <w:r>
              <w:rPr>
                <w:rFonts w:ascii="Arial" w:eastAsia="Times New Roman" w:hAnsi="Arial" w:cs="Arial"/>
                <w:sz w:val="20"/>
                <w:szCs w:val="20"/>
                <w:lang w:val="en"/>
              </w:rPr>
              <w:t>Coordinators</w:t>
            </w:r>
            <w:proofErr w:type="gramEnd"/>
            <w:r>
              <w:rPr>
                <w:rFonts w:ascii="Arial" w:eastAsia="Times New Roman" w:hAnsi="Arial" w:cs="Arial"/>
                <w:sz w:val="20"/>
                <w:szCs w:val="20"/>
                <w:lang w:val="en"/>
              </w:rPr>
              <w:t xml:space="preserve"> answers show a good understanding of the Service Recipient’s </w:t>
            </w:r>
            <w:proofErr w:type="gramStart"/>
            <w:r>
              <w:rPr>
                <w:rFonts w:ascii="Arial" w:eastAsia="Times New Roman" w:hAnsi="Arial" w:cs="Arial"/>
                <w:sz w:val="20"/>
                <w:szCs w:val="20"/>
                <w:lang w:val="en"/>
              </w:rPr>
              <w:t>needs</w:t>
            </w:r>
            <w:proofErr w:type="gramEnd"/>
            <w:r>
              <w:rPr>
                <w:rFonts w:ascii="Arial" w:eastAsia="Times New Roman" w:hAnsi="Arial" w:cs="Arial"/>
                <w:sz w:val="20"/>
                <w:szCs w:val="20"/>
                <w:lang w:val="en"/>
              </w:rPr>
              <w:t xml:space="preserve"> and the Team Coordinator explains the topics discussed during the interview in a detailed and specific way.</w:t>
            </w:r>
          </w:p>
        </w:tc>
        <w:tc>
          <w:tcPr>
            <w:tcW w:w="6237" w:type="dxa"/>
          </w:tcPr>
          <w:p w14:paraId="54F89B7D"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Team Coordinator’s answers are irrelevant, do not reflect an understanding of the Service Recipient’s needs and do not adequately or sufficiently explain the topics covered.</w:t>
            </w:r>
          </w:p>
        </w:tc>
        <w:tc>
          <w:tcPr>
            <w:tcW w:w="1134" w:type="dxa"/>
          </w:tcPr>
          <w:p w14:paraId="6071E90B"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0</w:t>
            </w:r>
          </w:p>
        </w:tc>
      </w:tr>
      <w:tr w:rsidR="009918B5" w:rsidRPr="00C17F9A" w14:paraId="477BFE44" w14:textId="77777777" w:rsidTr="00BC0BA5">
        <w:tc>
          <w:tcPr>
            <w:tcW w:w="2830" w:type="dxa"/>
            <w:vMerge/>
          </w:tcPr>
          <w:p w14:paraId="421E7C20" w14:textId="77777777" w:rsidR="009918B5" w:rsidRPr="00C17F9A" w:rsidRDefault="009918B5" w:rsidP="003D2AA7">
            <w:pPr>
              <w:spacing w:line="256" w:lineRule="auto"/>
              <w:ind w:left="33" w:right="30"/>
              <w:jc w:val="both"/>
              <w:rPr>
                <w:rFonts w:ascii="Arial" w:hAnsi="Arial" w:cs="Arial"/>
                <w:sz w:val="20"/>
                <w:szCs w:val="20"/>
              </w:rPr>
            </w:pPr>
          </w:p>
        </w:tc>
        <w:tc>
          <w:tcPr>
            <w:tcW w:w="6237" w:type="dxa"/>
          </w:tcPr>
          <w:p w14:paraId="268CBDD4"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Team Coordinator’s answers partially reflect the needs of the Service Recipient, but do not provide a detailed and insightful explanation of the topics covered.</w:t>
            </w:r>
          </w:p>
        </w:tc>
        <w:tc>
          <w:tcPr>
            <w:tcW w:w="1134" w:type="dxa"/>
          </w:tcPr>
          <w:p w14:paraId="005B3E91"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1</w:t>
            </w:r>
          </w:p>
        </w:tc>
      </w:tr>
      <w:tr w:rsidR="009918B5" w:rsidRPr="00C17F9A" w14:paraId="4FC3515C" w14:textId="77777777" w:rsidTr="00BC0BA5">
        <w:tc>
          <w:tcPr>
            <w:tcW w:w="2830" w:type="dxa"/>
            <w:vMerge/>
          </w:tcPr>
          <w:p w14:paraId="7AD65C61" w14:textId="77777777" w:rsidR="009918B5" w:rsidRPr="00C17F9A" w:rsidRDefault="009918B5" w:rsidP="003D2AA7">
            <w:pPr>
              <w:spacing w:line="256" w:lineRule="auto"/>
              <w:ind w:left="33" w:right="30"/>
              <w:jc w:val="both"/>
              <w:rPr>
                <w:rFonts w:ascii="Arial" w:hAnsi="Arial" w:cs="Arial"/>
                <w:sz w:val="20"/>
                <w:szCs w:val="20"/>
              </w:rPr>
            </w:pPr>
          </w:p>
        </w:tc>
        <w:tc>
          <w:tcPr>
            <w:tcW w:w="6237" w:type="dxa"/>
          </w:tcPr>
          <w:p w14:paraId="0CA2F020"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Team Coordinator’s responses demonstrate a good understanding of the Service Recipient’s needs and provide meaningful, relevant explanations on the topics discussed.</w:t>
            </w:r>
          </w:p>
        </w:tc>
        <w:tc>
          <w:tcPr>
            <w:tcW w:w="1134" w:type="dxa"/>
          </w:tcPr>
          <w:p w14:paraId="61E2AAE7"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3</w:t>
            </w:r>
          </w:p>
        </w:tc>
      </w:tr>
      <w:tr w:rsidR="009918B5" w:rsidRPr="00C17F9A" w14:paraId="3C1C8551" w14:textId="77777777" w:rsidTr="00BC0BA5">
        <w:tc>
          <w:tcPr>
            <w:tcW w:w="2830" w:type="dxa"/>
            <w:vMerge/>
          </w:tcPr>
          <w:p w14:paraId="1315106A" w14:textId="77777777" w:rsidR="009918B5" w:rsidRPr="00C17F9A" w:rsidRDefault="009918B5" w:rsidP="003D2AA7">
            <w:pPr>
              <w:spacing w:line="256" w:lineRule="auto"/>
              <w:ind w:left="33" w:right="30"/>
              <w:jc w:val="both"/>
              <w:rPr>
                <w:rFonts w:ascii="Arial" w:hAnsi="Arial" w:cs="Arial"/>
                <w:sz w:val="20"/>
                <w:szCs w:val="20"/>
              </w:rPr>
            </w:pPr>
          </w:p>
        </w:tc>
        <w:tc>
          <w:tcPr>
            <w:tcW w:w="6237" w:type="dxa"/>
          </w:tcPr>
          <w:p w14:paraId="2A236BC1"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 xml:space="preserve">The Team Coordinator’s answers are an excellent reflection of the Service Recipient’s needs, with thoughtful and detailed explanations of the topics covered in the interviews, as well as coverage of additional important and relevant topics (where relevant to the question). </w:t>
            </w:r>
          </w:p>
        </w:tc>
        <w:tc>
          <w:tcPr>
            <w:tcW w:w="1134" w:type="dxa"/>
          </w:tcPr>
          <w:p w14:paraId="2BE99C43"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4</w:t>
            </w:r>
          </w:p>
        </w:tc>
      </w:tr>
      <w:tr w:rsidR="009918B5" w:rsidRPr="00C17F9A" w14:paraId="5D4E89BF" w14:textId="77777777" w:rsidTr="007264DB">
        <w:tc>
          <w:tcPr>
            <w:tcW w:w="2830" w:type="dxa"/>
            <w:vMerge w:val="restart"/>
          </w:tcPr>
          <w:p w14:paraId="2D333923" w14:textId="5528FD9B" w:rsidR="009918B5" w:rsidRPr="00C17F9A" w:rsidRDefault="009918B5" w:rsidP="003D2AA7">
            <w:pPr>
              <w:numPr>
                <w:ilvl w:val="0"/>
                <w:numId w:val="36"/>
              </w:numPr>
              <w:ind w:left="33" w:firstLine="0"/>
              <w:contextualSpacing/>
              <w:jc w:val="both"/>
              <w:rPr>
                <w:rFonts w:ascii="Arial" w:eastAsia="Times New Roman" w:hAnsi="Arial" w:cs="Arial"/>
                <w:sz w:val="20"/>
                <w:szCs w:val="20"/>
              </w:rPr>
            </w:pPr>
            <w:r>
              <w:rPr>
                <w:rFonts w:ascii="Arial" w:eastAsia="Times New Roman" w:hAnsi="Arial" w:cs="Arial"/>
                <w:sz w:val="20"/>
                <w:szCs w:val="20"/>
                <w:lang w:val="en"/>
              </w:rPr>
              <w:t xml:space="preserve">Presenting and explaining the vision for </w:t>
            </w:r>
            <w:proofErr w:type="gramStart"/>
            <w:r>
              <w:rPr>
                <w:rFonts w:ascii="Arial" w:eastAsia="Times New Roman" w:hAnsi="Arial" w:cs="Arial"/>
                <w:sz w:val="20"/>
                <w:szCs w:val="20"/>
                <w:lang w:val="en"/>
              </w:rPr>
              <w:t>service delivery</w:t>
            </w:r>
            <w:proofErr w:type="gramEnd"/>
            <w:r>
              <w:rPr>
                <w:rFonts w:ascii="Arial" w:eastAsia="Times New Roman" w:hAnsi="Arial" w:cs="Arial"/>
                <w:sz w:val="20"/>
                <w:szCs w:val="20"/>
                <w:lang w:val="en"/>
              </w:rPr>
              <w:t>. The Team Coordinator’s answers show a good understanding and a clear vision of how the services will be implemented to meet the Buyer’s requirements.</w:t>
            </w:r>
          </w:p>
        </w:tc>
        <w:tc>
          <w:tcPr>
            <w:tcW w:w="6237" w:type="dxa"/>
          </w:tcPr>
          <w:p w14:paraId="2123BCD9"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Team Coordinator’s answers lack a clear understanding of how the services will be implemented and the vision presented is unclear or vague, and the answers do not clarify or touch on the most important issues.</w:t>
            </w:r>
          </w:p>
        </w:tc>
        <w:tc>
          <w:tcPr>
            <w:tcW w:w="1134" w:type="dxa"/>
          </w:tcPr>
          <w:p w14:paraId="73108F18"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0</w:t>
            </w:r>
          </w:p>
        </w:tc>
      </w:tr>
      <w:tr w:rsidR="009918B5" w:rsidRPr="00C17F9A" w14:paraId="41A0B913" w14:textId="77777777" w:rsidTr="00BC0BA5">
        <w:tc>
          <w:tcPr>
            <w:tcW w:w="2830" w:type="dxa"/>
            <w:vMerge/>
          </w:tcPr>
          <w:p w14:paraId="2907524F" w14:textId="77777777" w:rsidR="009918B5" w:rsidRPr="00C17F9A" w:rsidRDefault="009918B5" w:rsidP="003D2AA7">
            <w:pPr>
              <w:spacing w:line="256" w:lineRule="auto"/>
              <w:ind w:left="26" w:firstLine="15"/>
              <w:jc w:val="both"/>
              <w:rPr>
                <w:rFonts w:ascii="Arial" w:hAnsi="Arial" w:cs="Arial"/>
                <w:sz w:val="20"/>
                <w:szCs w:val="20"/>
              </w:rPr>
            </w:pPr>
          </w:p>
        </w:tc>
        <w:tc>
          <w:tcPr>
            <w:tcW w:w="6237" w:type="dxa"/>
          </w:tcPr>
          <w:p w14:paraId="18ED6616"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Team Coordinator’s answers show a partial understanding of the implementation of the services, but the vision and explanation of the main issues are not complete or specific and relevant</w:t>
            </w:r>
          </w:p>
        </w:tc>
        <w:tc>
          <w:tcPr>
            <w:tcW w:w="1134" w:type="dxa"/>
          </w:tcPr>
          <w:p w14:paraId="6672151C"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1</w:t>
            </w:r>
          </w:p>
        </w:tc>
      </w:tr>
      <w:tr w:rsidR="009918B5" w:rsidRPr="00C17F9A" w14:paraId="6F2535A1" w14:textId="77777777" w:rsidTr="00BC0BA5">
        <w:tc>
          <w:tcPr>
            <w:tcW w:w="2830" w:type="dxa"/>
            <w:vMerge/>
          </w:tcPr>
          <w:p w14:paraId="4DE8E8F1" w14:textId="77777777" w:rsidR="009918B5" w:rsidRPr="00C17F9A" w:rsidRDefault="009918B5" w:rsidP="003D2AA7">
            <w:pPr>
              <w:ind w:left="41"/>
              <w:contextualSpacing/>
              <w:jc w:val="both"/>
              <w:rPr>
                <w:rFonts w:ascii="Arial" w:eastAsia="Times New Roman" w:hAnsi="Arial" w:cs="Arial"/>
                <w:sz w:val="20"/>
                <w:szCs w:val="20"/>
              </w:rPr>
            </w:pPr>
          </w:p>
        </w:tc>
        <w:tc>
          <w:tcPr>
            <w:tcW w:w="6237" w:type="dxa"/>
          </w:tcPr>
          <w:p w14:paraId="7B3D339F"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Team Coordinator’s answers show a good understanding of service implementation and present a clear vision of how services will be delivered to meet the Service Recipient’s requirements. Key issues are discussed and explained.</w:t>
            </w:r>
          </w:p>
        </w:tc>
        <w:tc>
          <w:tcPr>
            <w:tcW w:w="1134" w:type="dxa"/>
          </w:tcPr>
          <w:p w14:paraId="75F2654D"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3</w:t>
            </w:r>
          </w:p>
        </w:tc>
      </w:tr>
      <w:tr w:rsidR="009918B5" w:rsidRPr="00C17F9A" w14:paraId="13BD3DB1" w14:textId="77777777" w:rsidTr="007264DB">
        <w:tc>
          <w:tcPr>
            <w:tcW w:w="2830" w:type="dxa"/>
            <w:vMerge/>
          </w:tcPr>
          <w:p w14:paraId="018748AB" w14:textId="77777777" w:rsidR="009918B5" w:rsidRPr="00C17F9A" w:rsidRDefault="009918B5" w:rsidP="003D2AA7">
            <w:pPr>
              <w:spacing w:line="256" w:lineRule="auto"/>
              <w:jc w:val="both"/>
              <w:rPr>
                <w:rFonts w:ascii="Arial" w:hAnsi="Arial" w:cs="Arial"/>
                <w:sz w:val="20"/>
                <w:szCs w:val="20"/>
              </w:rPr>
            </w:pPr>
          </w:p>
        </w:tc>
        <w:tc>
          <w:tcPr>
            <w:tcW w:w="6237" w:type="dxa"/>
          </w:tcPr>
          <w:p w14:paraId="3DFB803E" w14:textId="77777777" w:rsidR="009918B5" w:rsidRPr="00C17F9A" w:rsidRDefault="009918B5" w:rsidP="003D2AA7">
            <w:pPr>
              <w:spacing w:line="256" w:lineRule="auto"/>
              <w:jc w:val="both"/>
              <w:rPr>
                <w:rFonts w:ascii="Arial" w:hAnsi="Arial" w:cs="Arial"/>
                <w:sz w:val="20"/>
                <w:szCs w:val="20"/>
              </w:rPr>
            </w:pPr>
            <w:r>
              <w:rPr>
                <w:rFonts w:ascii="Arial" w:hAnsi="Arial" w:cs="Arial"/>
                <w:sz w:val="20"/>
                <w:szCs w:val="20"/>
                <w:lang w:val="en"/>
              </w:rPr>
              <w:t>The Team Coordinator’s answers reflect an excellent understanding of service implementation and offer a well-detailed and well-thought-out vision for effective service delivery, as well as other additional, relevant topics. The responses comprehensively address, define, and discuss the key issues.</w:t>
            </w:r>
          </w:p>
        </w:tc>
        <w:tc>
          <w:tcPr>
            <w:tcW w:w="1134" w:type="dxa"/>
          </w:tcPr>
          <w:p w14:paraId="7473A63C" w14:textId="77777777" w:rsidR="009918B5" w:rsidRPr="00C17F9A" w:rsidRDefault="009918B5" w:rsidP="009918B5">
            <w:pPr>
              <w:spacing w:line="256" w:lineRule="auto"/>
              <w:jc w:val="center"/>
              <w:rPr>
                <w:rFonts w:ascii="Arial" w:hAnsi="Arial" w:cs="Arial"/>
                <w:sz w:val="20"/>
                <w:szCs w:val="20"/>
              </w:rPr>
            </w:pPr>
            <w:r>
              <w:rPr>
                <w:rFonts w:ascii="Arial" w:hAnsi="Arial" w:cs="Arial"/>
                <w:sz w:val="20"/>
                <w:szCs w:val="20"/>
                <w:lang w:val="en"/>
              </w:rPr>
              <w:t>4</w:t>
            </w:r>
          </w:p>
        </w:tc>
      </w:tr>
      <w:tr w:rsidR="009918B5" w:rsidRPr="00C17F9A" w14:paraId="4A4FE0DF" w14:textId="77777777" w:rsidTr="007264DB">
        <w:tc>
          <w:tcPr>
            <w:tcW w:w="9067" w:type="dxa"/>
            <w:gridSpan w:val="2"/>
          </w:tcPr>
          <w:p w14:paraId="5DF4665F" w14:textId="77777777" w:rsidR="009918B5" w:rsidRPr="00C17F9A" w:rsidRDefault="009918B5" w:rsidP="009918B5">
            <w:pPr>
              <w:spacing w:line="256" w:lineRule="auto"/>
              <w:rPr>
                <w:rFonts w:ascii="Arial" w:hAnsi="Arial" w:cs="Arial"/>
                <w:b/>
                <w:bCs/>
                <w:sz w:val="20"/>
                <w:szCs w:val="20"/>
              </w:rPr>
            </w:pPr>
            <w:r>
              <w:rPr>
                <w:rFonts w:ascii="Arial" w:hAnsi="Arial" w:cs="Arial"/>
                <w:b/>
                <w:bCs/>
                <w:sz w:val="20"/>
                <w:szCs w:val="20"/>
                <w:lang w:val="en"/>
              </w:rPr>
              <w:t>Maximum points for the Interview with the Team Coordinator – Q&amp;A session criteria</w:t>
            </w:r>
          </w:p>
        </w:tc>
        <w:tc>
          <w:tcPr>
            <w:tcW w:w="1134" w:type="dxa"/>
          </w:tcPr>
          <w:p w14:paraId="040837C3" w14:textId="77777777" w:rsidR="009918B5" w:rsidRPr="00C17F9A" w:rsidRDefault="009918B5" w:rsidP="009918B5">
            <w:pPr>
              <w:spacing w:line="256" w:lineRule="auto"/>
              <w:jc w:val="center"/>
              <w:rPr>
                <w:rFonts w:ascii="Arial" w:hAnsi="Arial" w:cs="Arial"/>
                <w:b/>
                <w:bCs/>
                <w:sz w:val="20"/>
                <w:szCs w:val="20"/>
              </w:rPr>
            </w:pPr>
            <w:r>
              <w:rPr>
                <w:rFonts w:ascii="Arial" w:hAnsi="Arial" w:cs="Arial"/>
                <w:b/>
                <w:bCs/>
                <w:sz w:val="20"/>
                <w:szCs w:val="20"/>
                <w:lang w:val="en"/>
              </w:rPr>
              <w:t>8</w:t>
            </w:r>
          </w:p>
        </w:tc>
      </w:tr>
    </w:tbl>
    <w:p w14:paraId="49F05FAA" w14:textId="77777777" w:rsidR="002371DD" w:rsidRPr="00C17F9A" w:rsidRDefault="002371DD" w:rsidP="00BC0BA5">
      <w:pPr>
        <w:rPr>
          <w:rFonts w:ascii="Arial" w:hAnsi="Arial" w:cs="Arial"/>
          <w:sz w:val="20"/>
          <w:szCs w:val="20"/>
        </w:rPr>
      </w:pPr>
    </w:p>
    <w:p w14:paraId="61417778" w14:textId="4441ECDC" w:rsidR="00DE6811" w:rsidRPr="00C17F9A" w:rsidRDefault="00DE6811" w:rsidP="00DE6811">
      <w:pPr>
        <w:spacing w:after="120" w:line="240" w:lineRule="auto"/>
        <w:jc w:val="both"/>
        <w:textAlignment w:val="baseline"/>
        <w:rPr>
          <w:rFonts w:ascii="Arial" w:hAnsi="Arial" w:cs="Arial"/>
          <w:sz w:val="20"/>
          <w:szCs w:val="20"/>
        </w:rPr>
      </w:pPr>
      <w:r>
        <w:rPr>
          <w:rFonts w:ascii="Arial" w:hAnsi="Arial" w:cs="Arial"/>
          <w:sz w:val="20"/>
          <w:szCs w:val="20"/>
          <w:lang w:val="en"/>
        </w:rPr>
        <w:t xml:space="preserve">2.9. The score for </w:t>
      </w:r>
      <w:r>
        <w:rPr>
          <w:rFonts w:ascii="Arial" w:hAnsi="Arial" w:cs="Arial"/>
          <w:b/>
          <w:bCs/>
          <w:sz w:val="20"/>
          <w:szCs w:val="20"/>
          <w:lang w:val="en"/>
        </w:rPr>
        <w:t xml:space="preserve">Criterion IV – Price (D) </w:t>
      </w:r>
      <w:r>
        <w:rPr>
          <w:rFonts w:ascii="Arial" w:hAnsi="Arial" w:cs="Arial"/>
          <w:sz w:val="20"/>
          <w:szCs w:val="20"/>
          <w:lang w:val="en"/>
        </w:rPr>
        <w:t>is calculated by multiplying the ratio between the lowest tendered price in EUR excluding VAT (</w:t>
      </w:r>
      <w:proofErr w:type="spellStart"/>
      <w:r>
        <w:rPr>
          <w:rFonts w:ascii="Arial" w:hAnsi="Arial" w:cs="Arial"/>
          <w:sz w:val="20"/>
          <w:szCs w:val="20"/>
          <w:lang w:val="en"/>
        </w:rPr>
        <w:t>Dmin</w:t>
      </w:r>
      <w:proofErr w:type="spellEnd"/>
      <w:r>
        <w:rPr>
          <w:rFonts w:ascii="Arial" w:hAnsi="Arial" w:cs="Arial"/>
          <w:sz w:val="20"/>
          <w:szCs w:val="20"/>
          <w:lang w:val="en"/>
        </w:rPr>
        <w:t>) and the evaluated tender price in EUR excluding VAT (</w:t>
      </w:r>
      <w:proofErr w:type="spellStart"/>
      <w:r>
        <w:rPr>
          <w:rFonts w:ascii="Arial" w:hAnsi="Arial" w:cs="Arial"/>
          <w:sz w:val="20"/>
          <w:szCs w:val="20"/>
          <w:lang w:val="en"/>
        </w:rPr>
        <w:t>Dp</w:t>
      </w:r>
      <w:proofErr w:type="spellEnd"/>
      <w:r>
        <w:rPr>
          <w:rFonts w:ascii="Arial" w:hAnsi="Arial" w:cs="Arial"/>
          <w:sz w:val="20"/>
          <w:szCs w:val="20"/>
          <w:lang w:val="en"/>
        </w:rPr>
        <w:t>) by the price weight.</w:t>
      </w:r>
    </w:p>
    <w:p w14:paraId="53687617" w14:textId="77777777" w:rsidR="00F870DB" w:rsidRPr="00C17F9A" w:rsidRDefault="00F870DB" w:rsidP="00DE6811">
      <w:pPr>
        <w:spacing w:after="120" w:line="240" w:lineRule="auto"/>
        <w:jc w:val="both"/>
        <w:textAlignment w:val="baseline"/>
        <w:rPr>
          <w:rFonts w:ascii="Arial" w:eastAsiaTheme="minorEastAsia" w:hAnsi="Arial" w:cs="Arial"/>
          <w:sz w:val="20"/>
          <w:szCs w:val="20"/>
        </w:rPr>
      </w:pPr>
    </w:p>
    <w:p w14:paraId="45C377B6" w14:textId="658CA978" w:rsidR="00DE6811" w:rsidRPr="00C17F9A" w:rsidRDefault="00031516" w:rsidP="00FA14CB">
      <w:pPr>
        <w:spacing w:after="120" w:line="240" w:lineRule="auto"/>
        <w:jc w:val="both"/>
        <w:textAlignment w:val="baseline"/>
        <w:rPr>
          <w:rFonts w:ascii="Arial" w:hAnsi="Arial" w:cs="Arial"/>
          <w:iCs/>
          <w:sz w:val="20"/>
          <w:szCs w:val="20"/>
        </w:rPr>
      </w:pPr>
      <m:oMathPara>
        <m:oMath>
          <m:r>
            <m:rPr>
              <m:sty m:val="p"/>
            </m:rPr>
            <w:rPr>
              <w:rFonts w:ascii="Cambria Math" w:hAnsi="Cambria Math" w:cs="Arial"/>
              <w:sz w:val="20"/>
              <w:szCs w:val="20"/>
            </w:rPr>
            <m:t>D=</m:t>
          </m:r>
          <m:f>
            <m:fPr>
              <m:ctrlPr>
                <w:rPr>
                  <w:rFonts w:ascii="Cambria Math" w:hAnsi="Cambria Math" w:cs="Arial"/>
                  <w:iCs/>
                  <w:sz w:val="20"/>
                  <w:szCs w:val="20"/>
                </w:rPr>
              </m:ctrlPr>
            </m:fPr>
            <m:num>
              <m:sSub>
                <m:sSubPr>
                  <m:ctrlPr>
                    <w:rPr>
                      <w:rFonts w:ascii="Cambria Math" w:hAnsi="Cambria Math" w:cs="Arial"/>
                      <w:iCs/>
                      <w:sz w:val="20"/>
                      <w:szCs w:val="20"/>
                    </w:rPr>
                  </m:ctrlPr>
                </m:sSubPr>
                <m:e>
                  <m:r>
                    <m:rPr>
                      <m:sty m:val="p"/>
                    </m:rPr>
                    <w:rPr>
                      <w:rFonts w:ascii="Cambria Math" w:hAnsi="Cambria Math" w:cs="Arial"/>
                      <w:sz w:val="20"/>
                      <w:szCs w:val="20"/>
                    </w:rPr>
                    <m:t>D</m:t>
                  </m:r>
                </m:e>
                <m:sub>
                  <m:r>
                    <m:rPr>
                      <m:sty m:val="p"/>
                    </m:rPr>
                    <w:rPr>
                      <w:rFonts w:ascii="Cambria Math" w:hAnsi="Cambria Math" w:cs="Arial"/>
                      <w:sz w:val="20"/>
                      <w:szCs w:val="20"/>
                    </w:rPr>
                    <m:t>min</m:t>
                  </m:r>
                </m:sub>
              </m:sSub>
            </m:num>
            <m:den>
              <m:sSub>
                <m:sSubPr>
                  <m:ctrlPr>
                    <w:rPr>
                      <w:rFonts w:ascii="Cambria Math" w:hAnsi="Cambria Math" w:cs="Arial"/>
                      <w:iCs/>
                      <w:sz w:val="20"/>
                      <w:szCs w:val="20"/>
                    </w:rPr>
                  </m:ctrlPr>
                </m:sSubPr>
                <m:e>
                  <m:r>
                    <m:rPr>
                      <m:sty m:val="p"/>
                    </m:rPr>
                    <w:rPr>
                      <w:rFonts w:ascii="Cambria Math" w:hAnsi="Cambria Math" w:cs="Arial"/>
                      <w:sz w:val="20"/>
                      <w:szCs w:val="20"/>
                    </w:rPr>
                    <m:t>D</m:t>
                  </m:r>
                </m:e>
                <m:sub>
                  <m:r>
                    <m:rPr>
                      <m:sty m:val="p"/>
                    </m:rPr>
                    <w:rPr>
                      <w:rFonts w:ascii="Cambria Math" w:hAnsi="Cambria Math" w:cs="Arial"/>
                      <w:sz w:val="20"/>
                      <w:szCs w:val="20"/>
                    </w:rPr>
                    <m:t>p</m:t>
                  </m:r>
                </m:sub>
              </m:sSub>
            </m:den>
          </m:f>
          <m:r>
            <m:rPr>
              <m:sty m:val="p"/>
            </m:rPr>
            <w:rPr>
              <w:rFonts w:ascii="Cambria Math" w:hAnsi="Cambria Math" w:cs="Arial"/>
              <w:sz w:val="20"/>
              <w:szCs w:val="20"/>
            </w:rPr>
            <m:t>⋅20</m:t>
          </m:r>
        </m:oMath>
      </m:oMathPara>
    </w:p>
    <w:p w14:paraId="4D198A82" w14:textId="77777777" w:rsidR="00DE6811" w:rsidRPr="00C17F9A" w:rsidRDefault="00DE6811" w:rsidP="00BC0BA5">
      <w:pPr>
        <w:rPr>
          <w:rFonts w:ascii="Arial" w:hAnsi="Arial" w:cs="Arial"/>
          <w:sz w:val="20"/>
          <w:szCs w:val="20"/>
        </w:rPr>
      </w:pPr>
    </w:p>
    <w:p w14:paraId="0B79EFD6" w14:textId="3E483EEF" w:rsidR="006D5B16" w:rsidRPr="00C17F9A" w:rsidRDefault="002B48A9" w:rsidP="005E0426">
      <w:pPr>
        <w:ind w:left="426" w:hanging="568"/>
        <w:jc w:val="center"/>
        <w:rPr>
          <w:rFonts w:ascii="Arial" w:hAnsi="Arial" w:cs="Arial"/>
          <w:sz w:val="20"/>
          <w:szCs w:val="20"/>
        </w:rPr>
      </w:pPr>
      <w:r>
        <w:rPr>
          <w:rFonts w:ascii="Arial" w:hAnsi="Arial" w:cs="Arial"/>
          <w:sz w:val="20"/>
          <w:szCs w:val="20"/>
          <w:lang w:val="en"/>
        </w:rPr>
        <w:t>______________</w:t>
      </w:r>
    </w:p>
    <w:sectPr w:rsidR="006D5B16" w:rsidRPr="00C17F9A" w:rsidSect="002073FF">
      <w:headerReference w:type="default" r:id="rId11"/>
      <w:footerReference w:type="default" r:id="rId12"/>
      <w:pgSz w:w="11906" w:h="16838"/>
      <w:pgMar w:top="709" w:right="746" w:bottom="426" w:left="1080"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1F15F" w14:textId="77777777" w:rsidR="001A1B92" w:rsidRPr="00CC04F8" w:rsidRDefault="001A1B92" w:rsidP="00653C67">
      <w:pPr>
        <w:spacing w:after="0" w:line="240" w:lineRule="auto"/>
      </w:pPr>
      <w:r>
        <w:separator/>
      </w:r>
    </w:p>
  </w:endnote>
  <w:endnote w:type="continuationSeparator" w:id="0">
    <w:p w14:paraId="627196F4" w14:textId="77777777" w:rsidR="001A1B92" w:rsidRPr="00CC04F8" w:rsidRDefault="001A1B92" w:rsidP="00653C67">
      <w:pPr>
        <w:spacing w:after="0" w:line="240" w:lineRule="auto"/>
      </w:pPr>
      <w:r>
        <w:continuationSeparator/>
      </w:r>
    </w:p>
  </w:endnote>
  <w:endnote w:type="continuationNotice" w:id="1">
    <w:p w14:paraId="662B20C8" w14:textId="77777777" w:rsidR="001A1B92" w:rsidRPr="00CC04F8" w:rsidRDefault="001A1B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B8AC11C" w:rsidRPr="00CC04F8" w14:paraId="47DC5AF8" w14:textId="77777777" w:rsidTr="7B8AC11C">
      <w:trPr>
        <w:trHeight w:val="300"/>
      </w:trPr>
      <w:tc>
        <w:tcPr>
          <w:tcW w:w="3485" w:type="dxa"/>
        </w:tcPr>
        <w:p w14:paraId="03E4A6BA" w14:textId="76935D65" w:rsidR="7B8AC11C" w:rsidRPr="00CC04F8" w:rsidRDefault="7B8AC11C" w:rsidP="7B8AC11C">
          <w:pPr>
            <w:pStyle w:val="Header"/>
            <w:ind w:left="-115"/>
          </w:pPr>
        </w:p>
      </w:tc>
      <w:tc>
        <w:tcPr>
          <w:tcW w:w="3485" w:type="dxa"/>
        </w:tcPr>
        <w:p w14:paraId="217E7758" w14:textId="0793B0B6" w:rsidR="7B8AC11C" w:rsidRPr="00CC04F8" w:rsidRDefault="7B8AC11C" w:rsidP="7B8AC11C">
          <w:pPr>
            <w:pStyle w:val="Header"/>
            <w:jc w:val="center"/>
          </w:pPr>
        </w:p>
      </w:tc>
      <w:tc>
        <w:tcPr>
          <w:tcW w:w="3485" w:type="dxa"/>
        </w:tcPr>
        <w:p w14:paraId="7788515C" w14:textId="74B342BB" w:rsidR="7B8AC11C" w:rsidRPr="00CC04F8" w:rsidRDefault="7B8AC11C" w:rsidP="7B8AC11C">
          <w:pPr>
            <w:pStyle w:val="Header"/>
            <w:ind w:right="-115"/>
            <w:jc w:val="right"/>
          </w:pPr>
        </w:p>
      </w:tc>
    </w:tr>
  </w:tbl>
  <w:p w14:paraId="0B34197A" w14:textId="08B11C82" w:rsidR="00653C67" w:rsidRPr="00CC04F8" w:rsidRDefault="00653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49254" w14:textId="77777777" w:rsidR="001A1B92" w:rsidRPr="00CC04F8" w:rsidRDefault="001A1B92" w:rsidP="00653C67">
      <w:pPr>
        <w:spacing w:after="0" w:line="240" w:lineRule="auto"/>
      </w:pPr>
      <w:r>
        <w:separator/>
      </w:r>
    </w:p>
  </w:footnote>
  <w:footnote w:type="continuationSeparator" w:id="0">
    <w:p w14:paraId="49216031" w14:textId="77777777" w:rsidR="001A1B92" w:rsidRPr="00CC04F8" w:rsidRDefault="001A1B92" w:rsidP="00653C67">
      <w:pPr>
        <w:spacing w:after="0" w:line="240" w:lineRule="auto"/>
      </w:pPr>
      <w:r>
        <w:continuationSeparator/>
      </w:r>
    </w:p>
  </w:footnote>
  <w:footnote w:type="continuationNotice" w:id="1">
    <w:p w14:paraId="1FB313CE" w14:textId="77777777" w:rsidR="001A1B92" w:rsidRPr="00CC04F8" w:rsidRDefault="001A1B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B8AC11C" w:rsidRPr="00CC04F8" w14:paraId="2929C1AE" w14:textId="77777777" w:rsidTr="7B8AC11C">
      <w:trPr>
        <w:trHeight w:val="300"/>
      </w:trPr>
      <w:tc>
        <w:tcPr>
          <w:tcW w:w="3485" w:type="dxa"/>
        </w:tcPr>
        <w:p w14:paraId="330B4B56" w14:textId="6850C6E5" w:rsidR="7B8AC11C" w:rsidRPr="00CC04F8" w:rsidRDefault="7B8AC11C" w:rsidP="7B8AC11C">
          <w:pPr>
            <w:pStyle w:val="Header"/>
            <w:ind w:left="-115"/>
          </w:pPr>
        </w:p>
      </w:tc>
      <w:tc>
        <w:tcPr>
          <w:tcW w:w="3485" w:type="dxa"/>
        </w:tcPr>
        <w:p w14:paraId="2535659B" w14:textId="1D739571" w:rsidR="7B8AC11C" w:rsidRPr="00CC04F8" w:rsidRDefault="7B8AC11C" w:rsidP="7B8AC11C">
          <w:pPr>
            <w:pStyle w:val="Header"/>
            <w:jc w:val="center"/>
          </w:pPr>
        </w:p>
      </w:tc>
      <w:tc>
        <w:tcPr>
          <w:tcW w:w="3485" w:type="dxa"/>
        </w:tcPr>
        <w:p w14:paraId="0776CB91" w14:textId="16416C86" w:rsidR="7B8AC11C" w:rsidRPr="00CC04F8" w:rsidRDefault="7B8AC11C" w:rsidP="7B8AC11C">
          <w:pPr>
            <w:pStyle w:val="Header"/>
            <w:ind w:right="-115"/>
            <w:jc w:val="right"/>
          </w:pPr>
        </w:p>
      </w:tc>
    </w:tr>
  </w:tbl>
  <w:p w14:paraId="76D83812" w14:textId="286B333D" w:rsidR="00653C67" w:rsidRPr="00CC04F8" w:rsidRDefault="00653C67" w:rsidP="00737AE4">
    <w:pPr>
      <w:pStyle w:val="Header"/>
      <w:jc w:val="cent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E06"/>
    <w:multiLevelType w:val="hybridMultilevel"/>
    <w:tmpl w:val="4A6EAF76"/>
    <w:lvl w:ilvl="0" w:tplc="EE70FAEE">
      <w:start w:val="3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06766"/>
    <w:multiLevelType w:val="multilevel"/>
    <w:tmpl w:val="C1D23D26"/>
    <w:lvl w:ilvl="0">
      <w:start w:val="1"/>
      <w:numFmt w:val="decimal"/>
      <w:lvlText w:val="%1."/>
      <w:lvlJc w:val="left"/>
      <w:pPr>
        <w:ind w:left="720" w:hanging="360"/>
      </w:pPr>
    </w:lvl>
    <w:lvl w:ilvl="1">
      <w:start w:val="1"/>
      <w:numFmt w:val="decimal"/>
      <w:isLgl/>
      <w:lvlText w:val="%1.%2."/>
      <w:lvlJc w:val="left"/>
      <w:pPr>
        <w:ind w:left="495" w:hanging="495"/>
      </w:pPr>
      <w:rPr>
        <w:b w:val="0"/>
        <w:bCs w:val="0"/>
        <w:i w:val="0"/>
        <w:iCs w:val="0"/>
      </w:rPr>
    </w:lvl>
    <w:lvl w:ilvl="2">
      <w:start w:val="1"/>
      <w:numFmt w:val="decimal"/>
      <w:isLgl/>
      <w:lvlText w:val="%1.%2.%3."/>
      <w:lvlJc w:val="left"/>
      <w:pPr>
        <w:ind w:left="720" w:hanging="720"/>
      </w:pPr>
      <w:rPr>
        <w:i w:val="0"/>
        <w:i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06565050"/>
    <w:multiLevelType w:val="multilevel"/>
    <w:tmpl w:val="0366D89E"/>
    <w:lvl w:ilvl="0">
      <w:start w:val="1"/>
      <w:numFmt w:val="decimal"/>
      <w:lvlText w:val="%1."/>
      <w:lvlJc w:val="left"/>
      <w:pPr>
        <w:ind w:left="720" w:hanging="360"/>
      </w:pPr>
      <w:rPr>
        <w:rFonts w:hint="default"/>
        <w:b w:val="0"/>
        <w:bCs w:val="0"/>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C272A12"/>
    <w:multiLevelType w:val="hybridMultilevel"/>
    <w:tmpl w:val="584A8224"/>
    <w:lvl w:ilvl="0" w:tplc="72A8FB18">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D6525"/>
    <w:multiLevelType w:val="hybridMultilevel"/>
    <w:tmpl w:val="AFC8FCF6"/>
    <w:lvl w:ilvl="0" w:tplc="29BEABA0">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41207"/>
    <w:multiLevelType w:val="hybridMultilevel"/>
    <w:tmpl w:val="6B9A4D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5A6925"/>
    <w:multiLevelType w:val="multilevel"/>
    <w:tmpl w:val="DCE276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A0CED"/>
    <w:multiLevelType w:val="hybridMultilevel"/>
    <w:tmpl w:val="AC468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F90DFA"/>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6C3EB0"/>
    <w:multiLevelType w:val="multilevel"/>
    <w:tmpl w:val="E68660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471FD1"/>
    <w:multiLevelType w:val="multilevel"/>
    <w:tmpl w:val="6B88DC9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EB4D55"/>
    <w:multiLevelType w:val="hybridMultilevel"/>
    <w:tmpl w:val="D3F4B886"/>
    <w:lvl w:ilvl="0" w:tplc="51C45142">
      <w:start w:val="2"/>
      <w:numFmt w:val="bullet"/>
      <w:lvlText w:val="-"/>
      <w:lvlJc w:val="left"/>
      <w:pPr>
        <w:ind w:left="394" w:hanging="360"/>
      </w:pPr>
      <w:rPr>
        <w:rFonts w:ascii="Times New Roman" w:eastAsiaTheme="minorEastAsia" w:hAnsi="Times New Roman" w:cs="Times New Roman" w:hint="default"/>
      </w:rPr>
    </w:lvl>
    <w:lvl w:ilvl="1" w:tplc="04270003">
      <w:start w:val="1"/>
      <w:numFmt w:val="bullet"/>
      <w:lvlText w:val="o"/>
      <w:lvlJc w:val="left"/>
      <w:pPr>
        <w:ind w:left="1114" w:hanging="360"/>
      </w:pPr>
      <w:rPr>
        <w:rFonts w:ascii="Courier New" w:hAnsi="Courier New" w:cs="Courier New" w:hint="default"/>
      </w:rPr>
    </w:lvl>
    <w:lvl w:ilvl="2" w:tplc="04270005">
      <w:start w:val="1"/>
      <w:numFmt w:val="bullet"/>
      <w:lvlText w:val=""/>
      <w:lvlJc w:val="left"/>
      <w:pPr>
        <w:ind w:left="1834" w:hanging="360"/>
      </w:pPr>
      <w:rPr>
        <w:rFonts w:ascii="Wingdings" w:hAnsi="Wingdings" w:hint="default"/>
      </w:rPr>
    </w:lvl>
    <w:lvl w:ilvl="3" w:tplc="04270001">
      <w:start w:val="1"/>
      <w:numFmt w:val="bullet"/>
      <w:lvlText w:val=""/>
      <w:lvlJc w:val="left"/>
      <w:pPr>
        <w:ind w:left="2554" w:hanging="360"/>
      </w:pPr>
      <w:rPr>
        <w:rFonts w:ascii="Symbol" w:hAnsi="Symbol" w:hint="default"/>
      </w:rPr>
    </w:lvl>
    <w:lvl w:ilvl="4" w:tplc="04270003">
      <w:start w:val="1"/>
      <w:numFmt w:val="bullet"/>
      <w:lvlText w:val="o"/>
      <w:lvlJc w:val="left"/>
      <w:pPr>
        <w:ind w:left="3274" w:hanging="360"/>
      </w:pPr>
      <w:rPr>
        <w:rFonts w:ascii="Courier New" w:hAnsi="Courier New" w:cs="Courier New" w:hint="default"/>
      </w:rPr>
    </w:lvl>
    <w:lvl w:ilvl="5" w:tplc="04270005">
      <w:start w:val="1"/>
      <w:numFmt w:val="bullet"/>
      <w:lvlText w:val=""/>
      <w:lvlJc w:val="left"/>
      <w:pPr>
        <w:ind w:left="3994" w:hanging="360"/>
      </w:pPr>
      <w:rPr>
        <w:rFonts w:ascii="Wingdings" w:hAnsi="Wingdings" w:hint="default"/>
      </w:rPr>
    </w:lvl>
    <w:lvl w:ilvl="6" w:tplc="04270001">
      <w:start w:val="1"/>
      <w:numFmt w:val="bullet"/>
      <w:lvlText w:val=""/>
      <w:lvlJc w:val="left"/>
      <w:pPr>
        <w:ind w:left="4714" w:hanging="360"/>
      </w:pPr>
      <w:rPr>
        <w:rFonts w:ascii="Symbol" w:hAnsi="Symbol" w:hint="default"/>
      </w:rPr>
    </w:lvl>
    <w:lvl w:ilvl="7" w:tplc="04270003">
      <w:start w:val="1"/>
      <w:numFmt w:val="bullet"/>
      <w:lvlText w:val="o"/>
      <w:lvlJc w:val="left"/>
      <w:pPr>
        <w:ind w:left="5434" w:hanging="360"/>
      </w:pPr>
      <w:rPr>
        <w:rFonts w:ascii="Courier New" w:hAnsi="Courier New" w:cs="Courier New" w:hint="default"/>
      </w:rPr>
    </w:lvl>
    <w:lvl w:ilvl="8" w:tplc="04270005">
      <w:start w:val="1"/>
      <w:numFmt w:val="bullet"/>
      <w:lvlText w:val=""/>
      <w:lvlJc w:val="left"/>
      <w:pPr>
        <w:ind w:left="6154" w:hanging="360"/>
      </w:pPr>
      <w:rPr>
        <w:rFonts w:ascii="Wingdings" w:hAnsi="Wingdings" w:hint="default"/>
      </w:rPr>
    </w:lvl>
  </w:abstractNum>
  <w:abstractNum w:abstractNumId="13" w15:restartNumberingAfterBreak="0">
    <w:nsid w:val="35E966B0"/>
    <w:multiLevelType w:val="multilevel"/>
    <w:tmpl w:val="76481DEA"/>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6E64CAE"/>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813759"/>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8E25C7"/>
    <w:multiLevelType w:val="multilevel"/>
    <w:tmpl w:val="25FCA57E"/>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bCs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7570F7"/>
    <w:multiLevelType w:val="hybridMultilevel"/>
    <w:tmpl w:val="A7784F48"/>
    <w:lvl w:ilvl="0" w:tplc="E75A2EFC">
      <w:start w:val="1"/>
      <w:numFmt w:val="decimal"/>
      <w:lvlText w:val="%1."/>
      <w:lvlJc w:val="left"/>
      <w:pPr>
        <w:ind w:left="1260" w:hanging="360"/>
      </w:pPr>
      <w:rPr>
        <w:rFonts w:ascii="Times New Roman" w:eastAsiaTheme="minorHAnsi" w:hAnsi="Times New Roman" w:cs="Times New Roman"/>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18" w15:restartNumberingAfterBreak="0">
    <w:nsid w:val="44E7102F"/>
    <w:multiLevelType w:val="multilevel"/>
    <w:tmpl w:val="C1D23D26"/>
    <w:lvl w:ilvl="0">
      <w:start w:val="1"/>
      <w:numFmt w:val="decimal"/>
      <w:lvlText w:val="%1."/>
      <w:lvlJc w:val="left"/>
      <w:pPr>
        <w:ind w:left="720" w:hanging="360"/>
      </w:pPr>
    </w:lvl>
    <w:lvl w:ilvl="1">
      <w:start w:val="1"/>
      <w:numFmt w:val="decimal"/>
      <w:isLgl/>
      <w:lvlText w:val="%1.%2."/>
      <w:lvlJc w:val="left"/>
      <w:pPr>
        <w:ind w:left="495" w:hanging="495"/>
      </w:pPr>
      <w:rPr>
        <w:b w:val="0"/>
        <w:bCs w:val="0"/>
        <w:i w:val="0"/>
        <w:iCs w:val="0"/>
      </w:rPr>
    </w:lvl>
    <w:lvl w:ilvl="2">
      <w:start w:val="1"/>
      <w:numFmt w:val="decimal"/>
      <w:isLgl/>
      <w:lvlText w:val="%1.%2.%3."/>
      <w:lvlJc w:val="left"/>
      <w:pPr>
        <w:ind w:left="720" w:hanging="720"/>
      </w:pPr>
      <w:rPr>
        <w:i w:val="0"/>
        <w:i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50DD006F"/>
    <w:multiLevelType w:val="hybridMultilevel"/>
    <w:tmpl w:val="DB561F32"/>
    <w:lvl w:ilvl="0" w:tplc="FFFFFFFF">
      <w:start w:val="1"/>
      <w:numFmt w:val="decimal"/>
      <w:lvlText w:val="%1."/>
      <w:lvlJc w:val="left"/>
      <w:pPr>
        <w:ind w:left="1260" w:hanging="360"/>
      </w:pPr>
      <w:rPr>
        <w:rFonts w:ascii="Arial" w:eastAsiaTheme="minorHAnsi" w:hAnsi="Arial" w:cs="Arial"/>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0" w15:restartNumberingAfterBreak="0">
    <w:nsid w:val="526BFACA"/>
    <w:multiLevelType w:val="hybridMultilevel"/>
    <w:tmpl w:val="9B800ECE"/>
    <w:lvl w:ilvl="0" w:tplc="4F90C57A">
      <w:start w:val="1"/>
      <w:numFmt w:val="upperLetter"/>
      <w:lvlText w:val="%1-"/>
      <w:lvlJc w:val="left"/>
      <w:pPr>
        <w:ind w:left="1080" w:hanging="360"/>
      </w:pPr>
    </w:lvl>
    <w:lvl w:ilvl="1" w:tplc="5484CD0E">
      <w:start w:val="1"/>
      <w:numFmt w:val="lowerLetter"/>
      <w:lvlText w:val="%2."/>
      <w:lvlJc w:val="left"/>
      <w:pPr>
        <w:ind w:left="1800" w:hanging="360"/>
      </w:pPr>
    </w:lvl>
    <w:lvl w:ilvl="2" w:tplc="2F9AA856">
      <w:start w:val="1"/>
      <w:numFmt w:val="lowerRoman"/>
      <w:lvlText w:val="%3."/>
      <w:lvlJc w:val="right"/>
      <w:pPr>
        <w:ind w:left="2520" w:hanging="180"/>
      </w:pPr>
    </w:lvl>
    <w:lvl w:ilvl="3" w:tplc="5E44CC20">
      <w:start w:val="1"/>
      <w:numFmt w:val="decimal"/>
      <w:lvlText w:val="%4."/>
      <w:lvlJc w:val="left"/>
      <w:pPr>
        <w:ind w:left="3240" w:hanging="360"/>
      </w:pPr>
    </w:lvl>
    <w:lvl w:ilvl="4" w:tplc="90F2F66C">
      <w:start w:val="1"/>
      <w:numFmt w:val="lowerLetter"/>
      <w:lvlText w:val="%5."/>
      <w:lvlJc w:val="left"/>
      <w:pPr>
        <w:ind w:left="3960" w:hanging="360"/>
      </w:pPr>
    </w:lvl>
    <w:lvl w:ilvl="5" w:tplc="10D07000">
      <w:start w:val="1"/>
      <w:numFmt w:val="lowerRoman"/>
      <w:lvlText w:val="%6."/>
      <w:lvlJc w:val="right"/>
      <w:pPr>
        <w:ind w:left="4680" w:hanging="180"/>
      </w:pPr>
    </w:lvl>
    <w:lvl w:ilvl="6" w:tplc="173E184A">
      <w:start w:val="1"/>
      <w:numFmt w:val="decimal"/>
      <w:lvlText w:val="%7."/>
      <w:lvlJc w:val="left"/>
      <w:pPr>
        <w:ind w:left="5400" w:hanging="360"/>
      </w:pPr>
    </w:lvl>
    <w:lvl w:ilvl="7" w:tplc="20CED258">
      <w:start w:val="1"/>
      <w:numFmt w:val="lowerLetter"/>
      <w:lvlText w:val="%8."/>
      <w:lvlJc w:val="left"/>
      <w:pPr>
        <w:ind w:left="6120" w:hanging="360"/>
      </w:pPr>
    </w:lvl>
    <w:lvl w:ilvl="8" w:tplc="0128C2E8">
      <w:start w:val="1"/>
      <w:numFmt w:val="lowerRoman"/>
      <w:lvlText w:val="%9."/>
      <w:lvlJc w:val="right"/>
      <w:pPr>
        <w:ind w:left="6840" w:hanging="180"/>
      </w:pPr>
    </w:lvl>
  </w:abstractNum>
  <w:abstractNum w:abstractNumId="21" w15:restartNumberingAfterBreak="0">
    <w:nsid w:val="52B6697D"/>
    <w:multiLevelType w:val="multilevel"/>
    <w:tmpl w:val="E68660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F84167"/>
    <w:multiLevelType w:val="multilevel"/>
    <w:tmpl w:val="BBA2A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6A617C"/>
    <w:multiLevelType w:val="multilevel"/>
    <w:tmpl w:val="69182F00"/>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b w:val="0"/>
        <w:bCs w:val="0"/>
        <w:color w:val="auto"/>
        <w:sz w:val="20"/>
        <w:szCs w:val="20"/>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E54FC"/>
    <w:multiLevelType w:val="hybridMultilevel"/>
    <w:tmpl w:val="E052271A"/>
    <w:lvl w:ilvl="0" w:tplc="09A08DE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F6510"/>
    <w:multiLevelType w:val="multilevel"/>
    <w:tmpl w:val="30B64434"/>
    <w:lvl w:ilvl="0">
      <w:start w:val="1"/>
      <w:numFmt w:val="decimal"/>
      <w:lvlText w:val="%1."/>
      <w:lvlJc w:val="left"/>
      <w:pPr>
        <w:ind w:left="720" w:hanging="360"/>
      </w:pPr>
      <w:rPr>
        <w:rFonts w:eastAsia="Times New Roman" w:hint="default"/>
        <w:b/>
      </w:rPr>
    </w:lvl>
    <w:lvl w:ilvl="1">
      <w:start w:val="1"/>
      <w:numFmt w:val="decimal"/>
      <w:isLgl/>
      <w:lvlText w:val="%1.%2."/>
      <w:lvlJc w:val="left"/>
      <w:pPr>
        <w:ind w:left="1267" w:hanging="72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2001"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735" w:hanging="1440"/>
      </w:pPr>
      <w:rPr>
        <w:rFonts w:hint="default"/>
      </w:rPr>
    </w:lvl>
    <w:lvl w:ilvl="6">
      <w:start w:val="1"/>
      <w:numFmt w:val="decimal"/>
      <w:isLgl/>
      <w:lvlText w:val="%1.%2.%3.%4.%5.%6.%7."/>
      <w:lvlJc w:val="left"/>
      <w:pPr>
        <w:ind w:left="3282" w:hanging="1800"/>
      </w:pPr>
      <w:rPr>
        <w:rFonts w:hint="default"/>
      </w:rPr>
    </w:lvl>
    <w:lvl w:ilvl="7">
      <w:start w:val="1"/>
      <w:numFmt w:val="decimal"/>
      <w:isLgl/>
      <w:lvlText w:val="%1.%2.%3.%4.%5.%6.%7.%8."/>
      <w:lvlJc w:val="left"/>
      <w:pPr>
        <w:ind w:left="3469" w:hanging="1800"/>
      </w:pPr>
      <w:rPr>
        <w:rFonts w:hint="default"/>
      </w:rPr>
    </w:lvl>
    <w:lvl w:ilvl="8">
      <w:start w:val="1"/>
      <w:numFmt w:val="decimal"/>
      <w:isLgl/>
      <w:lvlText w:val="%1.%2.%3.%4.%5.%6.%7.%8.%9."/>
      <w:lvlJc w:val="left"/>
      <w:pPr>
        <w:ind w:left="4016" w:hanging="2160"/>
      </w:pPr>
      <w:rPr>
        <w:rFonts w:hint="default"/>
      </w:rPr>
    </w:lvl>
  </w:abstractNum>
  <w:abstractNum w:abstractNumId="26" w15:restartNumberingAfterBreak="0">
    <w:nsid w:val="62497B7D"/>
    <w:multiLevelType w:val="hybridMultilevel"/>
    <w:tmpl w:val="AD9EFB1E"/>
    <w:lvl w:ilvl="0" w:tplc="4D3A07EE">
      <w:start w:val="1"/>
      <w:numFmt w:val="decimal"/>
      <w:lvlText w:val="%1."/>
      <w:lvlJc w:val="left"/>
      <w:pPr>
        <w:ind w:left="720" w:hanging="360"/>
      </w:pPr>
    </w:lvl>
    <w:lvl w:ilvl="1" w:tplc="94D2B32C">
      <w:start w:val="1"/>
      <w:numFmt w:val="lowerLetter"/>
      <w:lvlText w:val="%2."/>
      <w:lvlJc w:val="left"/>
      <w:pPr>
        <w:ind w:left="1440" w:hanging="360"/>
      </w:pPr>
    </w:lvl>
    <w:lvl w:ilvl="2" w:tplc="4BF09192">
      <w:start w:val="1"/>
      <w:numFmt w:val="lowerRoman"/>
      <w:lvlText w:val="%3."/>
      <w:lvlJc w:val="right"/>
      <w:pPr>
        <w:ind w:left="2160" w:hanging="180"/>
      </w:pPr>
    </w:lvl>
    <w:lvl w:ilvl="3" w:tplc="2A5A4A40">
      <w:start w:val="1"/>
      <w:numFmt w:val="decimal"/>
      <w:lvlText w:val="%4."/>
      <w:lvlJc w:val="left"/>
      <w:pPr>
        <w:ind w:left="2880" w:hanging="360"/>
      </w:pPr>
    </w:lvl>
    <w:lvl w:ilvl="4" w:tplc="CBA4D86E">
      <w:start w:val="1"/>
      <w:numFmt w:val="lowerLetter"/>
      <w:lvlText w:val="%5."/>
      <w:lvlJc w:val="left"/>
      <w:pPr>
        <w:ind w:left="3600" w:hanging="360"/>
      </w:pPr>
    </w:lvl>
    <w:lvl w:ilvl="5" w:tplc="A5EE4D8C">
      <w:start w:val="1"/>
      <w:numFmt w:val="lowerRoman"/>
      <w:lvlText w:val="%6."/>
      <w:lvlJc w:val="right"/>
      <w:pPr>
        <w:ind w:left="4320" w:hanging="180"/>
      </w:pPr>
    </w:lvl>
    <w:lvl w:ilvl="6" w:tplc="539E3AD6">
      <w:start w:val="1"/>
      <w:numFmt w:val="decimal"/>
      <w:lvlText w:val="%7."/>
      <w:lvlJc w:val="left"/>
      <w:pPr>
        <w:ind w:left="5040" w:hanging="360"/>
      </w:pPr>
    </w:lvl>
    <w:lvl w:ilvl="7" w:tplc="8B34CE32">
      <w:start w:val="1"/>
      <w:numFmt w:val="lowerLetter"/>
      <w:lvlText w:val="%8."/>
      <w:lvlJc w:val="left"/>
      <w:pPr>
        <w:ind w:left="5760" w:hanging="360"/>
      </w:pPr>
    </w:lvl>
    <w:lvl w:ilvl="8" w:tplc="CE8E95EE">
      <w:start w:val="1"/>
      <w:numFmt w:val="lowerRoman"/>
      <w:lvlText w:val="%9."/>
      <w:lvlJc w:val="right"/>
      <w:pPr>
        <w:ind w:left="6480" w:hanging="180"/>
      </w:pPr>
    </w:lvl>
  </w:abstractNum>
  <w:abstractNum w:abstractNumId="27" w15:restartNumberingAfterBreak="0">
    <w:nsid w:val="6433B12D"/>
    <w:multiLevelType w:val="hybridMultilevel"/>
    <w:tmpl w:val="DB561F32"/>
    <w:lvl w:ilvl="0" w:tplc="494AEB06">
      <w:start w:val="1"/>
      <w:numFmt w:val="decimal"/>
      <w:lvlText w:val="%1."/>
      <w:lvlJc w:val="left"/>
      <w:pPr>
        <w:ind w:left="1260" w:hanging="360"/>
      </w:pPr>
      <w:rPr>
        <w:rFonts w:ascii="Arial" w:eastAsiaTheme="minorHAnsi" w:hAnsi="Arial" w:cs="Arial"/>
      </w:rPr>
    </w:lvl>
    <w:lvl w:ilvl="1" w:tplc="8C6481CC">
      <w:start w:val="1"/>
      <w:numFmt w:val="lowerLetter"/>
      <w:lvlText w:val="%2."/>
      <w:lvlJc w:val="left"/>
      <w:pPr>
        <w:ind w:left="1980" w:hanging="360"/>
      </w:pPr>
    </w:lvl>
    <w:lvl w:ilvl="2" w:tplc="0B54E214">
      <w:start w:val="1"/>
      <w:numFmt w:val="lowerRoman"/>
      <w:lvlText w:val="%3."/>
      <w:lvlJc w:val="right"/>
      <w:pPr>
        <w:ind w:left="2700" w:hanging="180"/>
      </w:pPr>
    </w:lvl>
    <w:lvl w:ilvl="3" w:tplc="9BE8A1F2">
      <w:start w:val="1"/>
      <w:numFmt w:val="decimal"/>
      <w:lvlText w:val="%4."/>
      <w:lvlJc w:val="left"/>
      <w:pPr>
        <w:ind w:left="3420" w:hanging="360"/>
      </w:pPr>
    </w:lvl>
    <w:lvl w:ilvl="4" w:tplc="50C6288E">
      <w:start w:val="1"/>
      <w:numFmt w:val="lowerLetter"/>
      <w:lvlText w:val="%5."/>
      <w:lvlJc w:val="left"/>
      <w:pPr>
        <w:ind w:left="4140" w:hanging="360"/>
      </w:pPr>
    </w:lvl>
    <w:lvl w:ilvl="5" w:tplc="5652FD60">
      <w:start w:val="1"/>
      <w:numFmt w:val="lowerRoman"/>
      <w:lvlText w:val="%6."/>
      <w:lvlJc w:val="right"/>
      <w:pPr>
        <w:ind w:left="4860" w:hanging="180"/>
      </w:pPr>
    </w:lvl>
    <w:lvl w:ilvl="6" w:tplc="F9CED50E">
      <w:start w:val="1"/>
      <w:numFmt w:val="decimal"/>
      <w:lvlText w:val="%7."/>
      <w:lvlJc w:val="left"/>
      <w:pPr>
        <w:ind w:left="5580" w:hanging="360"/>
      </w:pPr>
    </w:lvl>
    <w:lvl w:ilvl="7" w:tplc="35161D82">
      <w:start w:val="1"/>
      <w:numFmt w:val="lowerLetter"/>
      <w:lvlText w:val="%8."/>
      <w:lvlJc w:val="left"/>
      <w:pPr>
        <w:ind w:left="6300" w:hanging="360"/>
      </w:pPr>
    </w:lvl>
    <w:lvl w:ilvl="8" w:tplc="47920834">
      <w:start w:val="1"/>
      <w:numFmt w:val="lowerRoman"/>
      <w:lvlText w:val="%9."/>
      <w:lvlJc w:val="right"/>
      <w:pPr>
        <w:ind w:left="7020" w:hanging="180"/>
      </w:pPr>
    </w:lvl>
  </w:abstractNum>
  <w:abstractNum w:abstractNumId="28" w15:restartNumberingAfterBreak="0">
    <w:nsid w:val="64642461"/>
    <w:multiLevelType w:val="hybridMultilevel"/>
    <w:tmpl w:val="633C6EBC"/>
    <w:lvl w:ilvl="0" w:tplc="CC243D2E">
      <w:start w:val="3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abstractNum w:abstractNumId="30" w15:restartNumberingAfterBreak="0">
    <w:nsid w:val="681E176D"/>
    <w:multiLevelType w:val="hybridMultilevel"/>
    <w:tmpl w:val="C1BE1C54"/>
    <w:lvl w:ilvl="0" w:tplc="C5ECAB50">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45707"/>
    <w:multiLevelType w:val="hybridMultilevel"/>
    <w:tmpl w:val="8B42FB4E"/>
    <w:lvl w:ilvl="0" w:tplc="A502C5D6">
      <w:start w:val="1"/>
      <w:numFmt w:val="upperLetter"/>
      <w:lvlText w:val="%1-"/>
      <w:lvlJc w:val="left"/>
      <w:pPr>
        <w:ind w:left="720" w:hanging="360"/>
      </w:pPr>
    </w:lvl>
    <w:lvl w:ilvl="1" w:tplc="1E12F780">
      <w:start w:val="1"/>
      <w:numFmt w:val="lowerLetter"/>
      <w:lvlText w:val="%2."/>
      <w:lvlJc w:val="left"/>
      <w:pPr>
        <w:ind w:left="1440" w:hanging="360"/>
      </w:pPr>
    </w:lvl>
    <w:lvl w:ilvl="2" w:tplc="94865D92">
      <w:start w:val="1"/>
      <w:numFmt w:val="lowerRoman"/>
      <w:lvlText w:val="%3."/>
      <w:lvlJc w:val="right"/>
      <w:pPr>
        <w:ind w:left="2160" w:hanging="180"/>
      </w:pPr>
    </w:lvl>
    <w:lvl w:ilvl="3" w:tplc="3DBEF28C">
      <w:start w:val="1"/>
      <w:numFmt w:val="decimal"/>
      <w:lvlText w:val="%4."/>
      <w:lvlJc w:val="left"/>
      <w:pPr>
        <w:ind w:left="2880" w:hanging="360"/>
      </w:pPr>
    </w:lvl>
    <w:lvl w:ilvl="4" w:tplc="672EC5A4">
      <w:start w:val="1"/>
      <w:numFmt w:val="lowerLetter"/>
      <w:lvlText w:val="%5."/>
      <w:lvlJc w:val="left"/>
      <w:pPr>
        <w:ind w:left="3600" w:hanging="360"/>
      </w:pPr>
    </w:lvl>
    <w:lvl w:ilvl="5" w:tplc="B9EE690E">
      <w:start w:val="1"/>
      <w:numFmt w:val="lowerRoman"/>
      <w:lvlText w:val="%6."/>
      <w:lvlJc w:val="right"/>
      <w:pPr>
        <w:ind w:left="4320" w:hanging="180"/>
      </w:pPr>
    </w:lvl>
    <w:lvl w:ilvl="6" w:tplc="C2CC85E8">
      <w:start w:val="1"/>
      <w:numFmt w:val="decimal"/>
      <w:lvlText w:val="%7."/>
      <w:lvlJc w:val="left"/>
      <w:pPr>
        <w:ind w:left="5040" w:hanging="360"/>
      </w:pPr>
    </w:lvl>
    <w:lvl w:ilvl="7" w:tplc="BE762666">
      <w:start w:val="1"/>
      <w:numFmt w:val="lowerLetter"/>
      <w:lvlText w:val="%8."/>
      <w:lvlJc w:val="left"/>
      <w:pPr>
        <w:ind w:left="5760" w:hanging="360"/>
      </w:pPr>
    </w:lvl>
    <w:lvl w:ilvl="8" w:tplc="72BC3594">
      <w:start w:val="1"/>
      <w:numFmt w:val="lowerRoman"/>
      <w:lvlText w:val="%9."/>
      <w:lvlJc w:val="right"/>
      <w:pPr>
        <w:ind w:left="6480" w:hanging="180"/>
      </w:pPr>
    </w:lvl>
  </w:abstractNum>
  <w:abstractNum w:abstractNumId="32" w15:restartNumberingAfterBreak="0">
    <w:nsid w:val="6E9179CD"/>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5E6905"/>
    <w:multiLevelType w:val="hybridMultilevel"/>
    <w:tmpl w:val="805813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FF7FD3"/>
    <w:multiLevelType w:val="hybridMultilevel"/>
    <w:tmpl w:val="444CA1E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32142D"/>
    <w:multiLevelType w:val="multilevel"/>
    <w:tmpl w:val="BA1C76C6"/>
    <w:lvl w:ilvl="0">
      <w:start w:val="1"/>
      <w:numFmt w:val="decimal"/>
      <w:pStyle w:val="Heading1"/>
      <w:lvlText w:val="%1"/>
      <w:lvlJc w:val="left"/>
      <w:pPr>
        <w:tabs>
          <w:tab w:val="num" w:pos="4544"/>
        </w:tabs>
        <w:ind w:left="4544" w:hanging="432"/>
      </w:pPr>
    </w:lvl>
    <w:lvl w:ilvl="1">
      <w:start w:val="1"/>
      <w:numFmt w:val="decimal"/>
      <w:pStyle w:val="Heading2"/>
      <w:lvlText w:val="%2."/>
      <w:lvlJc w:val="left"/>
      <w:pPr>
        <w:tabs>
          <w:tab w:val="num" w:pos="4121"/>
        </w:tabs>
        <w:ind w:left="4121" w:hanging="576"/>
      </w:pPr>
      <w:rPr>
        <w:rFonts w:ascii="Arial" w:eastAsia="Times New Roman" w:hAnsi="Arial" w:cs="Arial" w:hint="default"/>
        <w:b w:val="0"/>
        <w:i w:val="0"/>
        <w:strike w:val="0"/>
        <w:dstrike w:val="0"/>
        <w:color w:val="auto"/>
        <w:u w:val="none"/>
        <w:effect w:val="none"/>
      </w:rPr>
    </w:lvl>
    <w:lvl w:ilvl="2">
      <w:start w:val="1"/>
      <w:numFmt w:val="decimal"/>
      <w:pStyle w:val="Heading3"/>
      <w:lvlText w:val="%2.%3."/>
      <w:lvlJc w:val="left"/>
      <w:pPr>
        <w:tabs>
          <w:tab w:val="num" w:pos="1430"/>
        </w:tabs>
        <w:ind w:left="1430" w:hanging="720"/>
      </w:pPr>
      <w:rPr>
        <w:b w:val="0"/>
        <w:sz w:val="20"/>
        <w:szCs w:val="20"/>
      </w:rPr>
    </w:lvl>
    <w:lvl w:ilvl="3">
      <w:start w:val="1"/>
      <w:numFmt w:val="decimal"/>
      <w:pStyle w:val="Heading4"/>
      <w:lvlText w:val="%2.%3.%4."/>
      <w:lvlJc w:val="left"/>
      <w:pPr>
        <w:tabs>
          <w:tab w:val="num" w:pos="1148"/>
        </w:tabs>
        <w:ind w:left="1148" w:hanging="864"/>
      </w:pPr>
      <w:rPr>
        <w:b w:val="0"/>
        <w:sz w:val="24"/>
        <w:szCs w:val="24"/>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7F540C03"/>
    <w:multiLevelType w:val="multilevel"/>
    <w:tmpl w:val="69182F00"/>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b w:val="0"/>
        <w:bCs w:val="0"/>
        <w:color w:val="auto"/>
        <w:sz w:val="20"/>
        <w:szCs w:val="20"/>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7670483">
    <w:abstractNumId w:val="26"/>
  </w:num>
  <w:num w:numId="2" w16cid:durableId="1908806676">
    <w:abstractNumId w:val="27"/>
  </w:num>
  <w:num w:numId="3" w16cid:durableId="640883455">
    <w:abstractNumId w:val="20"/>
  </w:num>
  <w:num w:numId="4" w16cid:durableId="1042747209">
    <w:abstractNumId w:val="31"/>
  </w:num>
  <w:num w:numId="5" w16cid:durableId="1036124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6325716">
    <w:abstractNumId w:val="8"/>
  </w:num>
  <w:num w:numId="7" w16cid:durableId="1923560509">
    <w:abstractNumId w:val="2"/>
  </w:num>
  <w:num w:numId="8" w16cid:durableId="1470047642">
    <w:abstractNumId w:val="3"/>
  </w:num>
  <w:num w:numId="9" w16cid:durableId="16800431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930916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8488827">
    <w:abstractNumId w:val="21"/>
  </w:num>
  <w:num w:numId="12" w16cid:durableId="2044359802">
    <w:abstractNumId w:val="7"/>
  </w:num>
  <w:num w:numId="13" w16cid:durableId="1497918662">
    <w:abstractNumId w:val="19"/>
  </w:num>
  <w:num w:numId="14" w16cid:durableId="1798209527">
    <w:abstractNumId w:val="0"/>
  </w:num>
  <w:num w:numId="15" w16cid:durableId="1252202955">
    <w:abstractNumId w:val="4"/>
  </w:num>
  <w:num w:numId="16" w16cid:durableId="581523350">
    <w:abstractNumId w:val="28"/>
  </w:num>
  <w:num w:numId="17" w16cid:durableId="1935432049">
    <w:abstractNumId w:val="5"/>
  </w:num>
  <w:num w:numId="18" w16cid:durableId="761873754">
    <w:abstractNumId w:val="30"/>
  </w:num>
  <w:num w:numId="19" w16cid:durableId="271598989">
    <w:abstractNumId w:val="17"/>
  </w:num>
  <w:num w:numId="20" w16cid:durableId="112941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3549372">
    <w:abstractNumId w:val="1"/>
  </w:num>
  <w:num w:numId="22" w16cid:durableId="655492978">
    <w:abstractNumId w:val="12"/>
  </w:num>
  <w:num w:numId="23" w16cid:durableId="1657756151">
    <w:abstractNumId w:val="36"/>
  </w:num>
  <w:num w:numId="24" w16cid:durableId="1781835">
    <w:abstractNumId w:val="13"/>
  </w:num>
  <w:num w:numId="25" w16cid:durableId="1193349070">
    <w:abstractNumId w:val="33"/>
  </w:num>
  <w:num w:numId="26" w16cid:durableId="793713313">
    <w:abstractNumId w:val="23"/>
  </w:num>
  <w:num w:numId="27" w16cid:durableId="1008144275">
    <w:abstractNumId w:val="16"/>
  </w:num>
  <w:num w:numId="28" w16cid:durableId="21458508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0077232">
    <w:abstractNumId w:val="34"/>
  </w:num>
  <w:num w:numId="30" w16cid:durableId="580406462">
    <w:abstractNumId w:val="6"/>
  </w:num>
  <w:num w:numId="31" w16cid:durableId="826752015">
    <w:abstractNumId w:val="32"/>
  </w:num>
  <w:num w:numId="32" w16cid:durableId="1739941472">
    <w:abstractNumId w:val="9"/>
  </w:num>
  <w:num w:numId="33" w16cid:durableId="311495484">
    <w:abstractNumId w:val="11"/>
  </w:num>
  <w:num w:numId="34" w16cid:durableId="1735202829">
    <w:abstractNumId w:val="25"/>
  </w:num>
  <w:num w:numId="35" w16cid:durableId="653610227">
    <w:abstractNumId w:val="14"/>
  </w:num>
  <w:num w:numId="36" w16cid:durableId="126316848">
    <w:abstractNumId w:val="15"/>
  </w:num>
  <w:num w:numId="37" w16cid:durableId="999386617">
    <w:abstractNumId w:val="22"/>
  </w:num>
  <w:num w:numId="38" w16cid:durableId="12362065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405"/>
    <w:rsid w:val="00001D16"/>
    <w:rsid w:val="000066E7"/>
    <w:rsid w:val="00010C0C"/>
    <w:rsid w:val="00011F53"/>
    <w:rsid w:val="000151B7"/>
    <w:rsid w:val="0002104D"/>
    <w:rsid w:val="00021DA1"/>
    <w:rsid w:val="000276F3"/>
    <w:rsid w:val="00031516"/>
    <w:rsid w:val="00033335"/>
    <w:rsid w:val="00033F33"/>
    <w:rsid w:val="00035AEB"/>
    <w:rsid w:val="00042444"/>
    <w:rsid w:val="000439DC"/>
    <w:rsid w:val="00045758"/>
    <w:rsid w:val="00045BAB"/>
    <w:rsid w:val="00046890"/>
    <w:rsid w:val="000535BD"/>
    <w:rsid w:val="000600CD"/>
    <w:rsid w:val="000608B2"/>
    <w:rsid w:val="00061B8B"/>
    <w:rsid w:val="000623D1"/>
    <w:rsid w:val="000638AB"/>
    <w:rsid w:val="00064B73"/>
    <w:rsid w:val="0006792E"/>
    <w:rsid w:val="00071061"/>
    <w:rsid w:val="0007254C"/>
    <w:rsid w:val="00074C15"/>
    <w:rsid w:val="00075EBF"/>
    <w:rsid w:val="000808C6"/>
    <w:rsid w:val="0008648A"/>
    <w:rsid w:val="0009489B"/>
    <w:rsid w:val="0009584A"/>
    <w:rsid w:val="000A1578"/>
    <w:rsid w:val="000A2059"/>
    <w:rsid w:val="000A4838"/>
    <w:rsid w:val="000B33E6"/>
    <w:rsid w:val="000B3930"/>
    <w:rsid w:val="000B63AD"/>
    <w:rsid w:val="000C5275"/>
    <w:rsid w:val="000C7DA5"/>
    <w:rsid w:val="000D506B"/>
    <w:rsid w:val="000D6510"/>
    <w:rsid w:val="000D707B"/>
    <w:rsid w:val="000E36D3"/>
    <w:rsid w:val="000E52CE"/>
    <w:rsid w:val="000F2ACF"/>
    <w:rsid w:val="000F3EB7"/>
    <w:rsid w:val="000F65DC"/>
    <w:rsid w:val="000F782F"/>
    <w:rsid w:val="0010613A"/>
    <w:rsid w:val="00106DF9"/>
    <w:rsid w:val="00111734"/>
    <w:rsid w:val="00114ED6"/>
    <w:rsid w:val="0011723D"/>
    <w:rsid w:val="0012113B"/>
    <w:rsid w:val="00126B51"/>
    <w:rsid w:val="0013040F"/>
    <w:rsid w:val="00131F2A"/>
    <w:rsid w:val="00134859"/>
    <w:rsid w:val="00137FE5"/>
    <w:rsid w:val="0014096E"/>
    <w:rsid w:val="0014183B"/>
    <w:rsid w:val="00141CF5"/>
    <w:rsid w:val="00141D16"/>
    <w:rsid w:val="001561E7"/>
    <w:rsid w:val="00165007"/>
    <w:rsid w:val="00167431"/>
    <w:rsid w:val="00170780"/>
    <w:rsid w:val="001712B5"/>
    <w:rsid w:val="00180D78"/>
    <w:rsid w:val="001858BB"/>
    <w:rsid w:val="00191B63"/>
    <w:rsid w:val="00194628"/>
    <w:rsid w:val="00196D2B"/>
    <w:rsid w:val="001A0586"/>
    <w:rsid w:val="001A1776"/>
    <w:rsid w:val="001A1B92"/>
    <w:rsid w:val="001A5E3D"/>
    <w:rsid w:val="001B0562"/>
    <w:rsid w:val="001B2CD1"/>
    <w:rsid w:val="001B4974"/>
    <w:rsid w:val="001B6CCE"/>
    <w:rsid w:val="001B6FA9"/>
    <w:rsid w:val="001C49DB"/>
    <w:rsid w:val="001C7AED"/>
    <w:rsid w:val="001D1379"/>
    <w:rsid w:val="001D339D"/>
    <w:rsid w:val="001E0BE8"/>
    <w:rsid w:val="001E0FBE"/>
    <w:rsid w:val="001E0FC0"/>
    <w:rsid w:val="001E248D"/>
    <w:rsid w:val="001E50B6"/>
    <w:rsid w:val="001F1D20"/>
    <w:rsid w:val="001F514E"/>
    <w:rsid w:val="001F7636"/>
    <w:rsid w:val="00200CD8"/>
    <w:rsid w:val="00203332"/>
    <w:rsid w:val="00203439"/>
    <w:rsid w:val="002034AE"/>
    <w:rsid w:val="002073FF"/>
    <w:rsid w:val="002074A3"/>
    <w:rsid w:val="0020795E"/>
    <w:rsid w:val="002113DC"/>
    <w:rsid w:val="00212253"/>
    <w:rsid w:val="0021369F"/>
    <w:rsid w:val="002138FC"/>
    <w:rsid w:val="002157C7"/>
    <w:rsid w:val="00215DCF"/>
    <w:rsid w:val="00216559"/>
    <w:rsid w:val="00216AE3"/>
    <w:rsid w:val="002174F6"/>
    <w:rsid w:val="0022140E"/>
    <w:rsid w:val="0022240D"/>
    <w:rsid w:val="00225CD1"/>
    <w:rsid w:val="002353BD"/>
    <w:rsid w:val="00236984"/>
    <w:rsid w:val="002371DD"/>
    <w:rsid w:val="00240057"/>
    <w:rsid w:val="00242F25"/>
    <w:rsid w:val="00243F46"/>
    <w:rsid w:val="00246433"/>
    <w:rsid w:val="0024699C"/>
    <w:rsid w:val="00246B9F"/>
    <w:rsid w:val="002475DA"/>
    <w:rsid w:val="00250A22"/>
    <w:rsid w:val="00253B5A"/>
    <w:rsid w:val="00256AE9"/>
    <w:rsid w:val="0026143D"/>
    <w:rsid w:val="00265B26"/>
    <w:rsid w:val="00266EB6"/>
    <w:rsid w:val="00272C74"/>
    <w:rsid w:val="00276042"/>
    <w:rsid w:val="00277EA6"/>
    <w:rsid w:val="00282B44"/>
    <w:rsid w:val="00286D76"/>
    <w:rsid w:val="0028724D"/>
    <w:rsid w:val="00287BC5"/>
    <w:rsid w:val="00290C9A"/>
    <w:rsid w:val="00290E59"/>
    <w:rsid w:val="00291BB1"/>
    <w:rsid w:val="00292788"/>
    <w:rsid w:val="00296D7F"/>
    <w:rsid w:val="002A1AC3"/>
    <w:rsid w:val="002A3950"/>
    <w:rsid w:val="002A3FC3"/>
    <w:rsid w:val="002A7DA6"/>
    <w:rsid w:val="002B147F"/>
    <w:rsid w:val="002B48A9"/>
    <w:rsid w:val="002B6002"/>
    <w:rsid w:val="002B66D5"/>
    <w:rsid w:val="002B76F3"/>
    <w:rsid w:val="002C7158"/>
    <w:rsid w:val="002C75DA"/>
    <w:rsid w:val="002C7703"/>
    <w:rsid w:val="002D1871"/>
    <w:rsid w:val="002D309B"/>
    <w:rsid w:val="002D44EB"/>
    <w:rsid w:val="002D53F1"/>
    <w:rsid w:val="002D5C7C"/>
    <w:rsid w:val="002E0132"/>
    <w:rsid w:val="002E0DCE"/>
    <w:rsid w:val="002E1ED7"/>
    <w:rsid w:val="002E24F3"/>
    <w:rsid w:val="002E2661"/>
    <w:rsid w:val="002E2704"/>
    <w:rsid w:val="002E3A47"/>
    <w:rsid w:val="002F5380"/>
    <w:rsid w:val="002F66E0"/>
    <w:rsid w:val="003010C8"/>
    <w:rsid w:val="00302A11"/>
    <w:rsid w:val="003059B6"/>
    <w:rsid w:val="00307B30"/>
    <w:rsid w:val="00307C2A"/>
    <w:rsid w:val="00310E52"/>
    <w:rsid w:val="00311257"/>
    <w:rsid w:val="00311402"/>
    <w:rsid w:val="00312BA7"/>
    <w:rsid w:val="0031611F"/>
    <w:rsid w:val="00320074"/>
    <w:rsid w:val="00320C25"/>
    <w:rsid w:val="0032187E"/>
    <w:rsid w:val="00324541"/>
    <w:rsid w:val="00326E15"/>
    <w:rsid w:val="00327925"/>
    <w:rsid w:val="0033281A"/>
    <w:rsid w:val="0033483D"/>
    <w:rsid w:val="003365FB"/>
    <w:rsid w:val="00337D2B"/>
    <w:rsid w:val="00337D54"/>
    <w:rsid w:val="00344CAB"/>
    <w:rsid w:val="00345036"/>
    <w:rsid w:val="00345A5F"/>
    <w:rsid w:val="0035550E"/>
    <w:rsid w:val="003577A4"/>
    <w:rsid w:val="00362B87"/>
    <w:rsid w:val="00365AEB"/>
    <w:rsid w:val="00367603"/>
    <w:rsid w:val="003723C3"/>
    <w:rsid w:val="00372D60"/>
    <w:rsid w:val="00374A13"/>
    <w:rsid w:val="00374C6F"/>
    <w:rsid w:val="00375163"/>
    <w:rsid w:val="00375303"/>
    <w:rsid w:val="003755D9"/>
    <w:rsid w:val="00376553"/>
    <w:rsid w:val="00377616"/>
    <w:rsid w:val="00382043"/>
    <w:rsid w:val="00384E28"/>
    <w:rsid w:val="003858BA"/>
    <w:rsid w:val="00387281"/>
    <w:rsid w:val="00387F43"/>
    <w:rsid w:val="00393D72"/>
    <w:rsid w:val="00394E33"/>
    <w:rsid w:val="003A3579"/>
    <w:rsid w:val="003A6D8D"/>
    <w:rsid w:val="003B1460"/>
    <w:rsid w:val="003B2B4B"/>
    <w:rsid w:val="003B3224"/>
    <w:rsid w:val="003B5E9A"/>
    <w:rsid w:val="003B60F5"/>
    <w:rsid w:val="003C1746"/>
    <w:rsid w:val="003C3CE0"/>
    <w:rsid w:val="003C5E09"/>
    <w:rsid w:val="003C774C"/>
    <w:rsid w:val="003D05FB"/>
    <w:rsid w:val="003D088D"/>
    <w:rsid w:val="003D142F"/>
    <w:rsid w:val="003D1674"/>
    <w:rsid w:val="003D20CB"/>
    <w:rsid w:val="003D2162"/>
    <w:rsid w:val="003D2AA7"/>
    <w:rsid w:val="003D3353"/>
    <w:rsid w:val="003D4E3A"/>
    <w:rsid w:val="003D5DAA"/>
    <w:rsid w:val="003D6BAC"/>
    <w:rsid w:val="003D7F4A"/>
    <w:rsid w:val="003E3F86"/>
    <w:rsid w:val="003E5181"/>
    <w:rsid w:val="003E553E"/>
    <w:rsid w:val="003E7133"/>
    <w:rsid w:val="003E7505"/>
    <w:rsid w:val="0040082C"/>
    <w:rsid w:val="00401325"/>
    <w:rsid w:val="00401E14"/>
    <w:rsid w:val="0040421E"/>
    <w:rsid w:val="00407EDB"/>
    <w:rsid w:val="00417570"/>
    <w:rsid w:val="00417735"/>
    <w:rsid w:val="00421A07"/>
    <w:rsid w:val="00421E92"/>
    <w:rsid w:val="00422A60"/>
    <w:rsid w:val="00425028"/>
    <w:rsid w:val="00426454"/>
    <w:rsid w:val="00430DB5"/>
    <w:rsid w:val="00436F46"/>
    <w:rsid w:val="0044312B"/>
    <w:rsid w:val="00443816"/>
    <w:rsid w:val="00444998"/>
    <w:rsid w:val="00451F28"/>
    <w:rsid w:val="004545A8"/>
    <w:rsid w:val="0045650A"/>
    <w:rsid w:val="00466B43"/>
    <w:rsid w:val="00473087"/>
    <w:rsid w:val="00473F8E"/>
    <w:rsid w:val="004756F3"/>
    <w:rsid w:val="0047754A"/>
    <w:rsid w:val="00480483"/>
    <w:rsid w:val="00482B89"/>
    <w:rsid w:val="004831F1"/>
    <w:rsid w:val="00483743"/>
    <w:rsid w:val="00485556"/>
    <w:rsid w:val="00487BE3"/>
    <w:rsid w:val="00487DC8"/>
    <w:rsid w:val="00490E6A"/>
    <w:rsid w:val="00492C58"/>
    <w:rsid w:val="004943B3"/>
    <w:rsid w:val="004A48B8"/>
    <w:rsid w:val="004A7CFA"/>
    <w:rsid w:val="004B0474"/>
    <w:rsid w:val="004B0FE3"/>
    <w:rsid w:val="004B106D"/>
    <w:rsid w:val="004B2DFC"/>
    <w:rsid w:val="004B3E61"/>
    <w:rsid w:val="004B4088"/>
    <w:rsid w:val="004B44CB"/>
    <w:rsid w:val="004B5618"/>
    <w:rsid w:val="004B6480"/>
    <w:rsid w:val="004B74CC"/>
    <w:rsid w:val="004C12F1"/>
    <w:rsid w:val="004C13AB"/>
    <w:rsid w:val="004C2442"/>
    <w:rsid w:val="004C47A7"/>
    <w:rsid w:val="004C711D"/>
    <w:rsid w:val="004C7600"/>
    <w:rsid w:val="004C7649"/>
    <w:rsid w:val="004D25EB"/>
    <w:rsid w:val="004D4679"/>
    <w:rsid w:val="004D47A2"/>
    <w:rsid w:val="004E3302"/>
    <w:rsid w:val="004E54EC"/>
    <w:rsid w:val="004F34C6"/>
    <w:rsid w:val="004F3D6C"/>
    <w:rsid w:val="0050229E"/>
    <w:rsid w:val="00505F9D"/>
    <w:rsid w:val="005138AF"/>
    <w:rsid w:val="00514951"/>
    <w:rsid w:val="0051541A"/>
    <w:rsid w:val="00515424"/>
    <w:rsid w:val="00517B1F"/>
    <w:rsid w:val="00522489"/>
    <w:rsid w:val="005266D1"/>
    <w:rsid w:val="0053052A"/>
    <w:rsid w:val="00532386"/>
    <w:rsid w:val="00534334"/>
    <w:rsid w:val="00535297"/>
    <w:rsid w:val="00535659"/>
    <w:rsid w:val="005363C0"/>
    <w:rsid w:val="0053769F"/>
    <w:rsid w:val="00537DB8"/>
    <w:rsid w:val="0054196B"/>
    <w:rsid w:val="00542936"/>
    <w:rsid w:val="0054610F"/>
    <w:rsid w:val="00547DD2"/>
    <w:rsid w:val="005533C7"/>
    <w:rsid w:val="00553ACB"/>
    <w:rsid w:val="00555FBD"/>
    <w:rsid w:val="00560B39"/>
    <w:rsid w:val="00561D5C"/>
    <w:rsid w:val="00562B3A"/>
    <w:rsid w:val="00564534"/>
    <w:rsid w:val="00565B59"/>
    <w:rsid w:val="0057180B"/>
    <w:rsid w:val="005741FB"/>
    <w:rsid w:val="005755F7"/>
    <w:rsid w:val="00575DF3"/>
    <w:rsid w:val="00590E17"/>
    <w:rsid w:val="00595CEC"/>
    <w:rsid w:val="00597640"/>
    <w:rsid w:val="005A4BF8"/>
    <w:rsid w:val="005B15F6"/>
    <w:rsid w:val="005B28FA"/>
    <w:rsid w:val="005B7517"/>
    <w:rsid w:val="005C29B5"/>
    <w:rsid w:val="005D07C7"/>
    <w:rsid w:val="005D096D"/>
    <w:rsid w:val="005D249C"/>
    <w:rsid w:val="005D4C1A"/>
    <w:rsid w:val="005D4F18"/>
    <w:rsid w:val="005D6B32"/>
    <w:rsid w:val="005E0426"/>
    <w:rsid w:val="005F1997"/>
    <w:rsid w:val="005F2CA7"/>
    <w:rsid w:val="006039DA"/>
    <w:rsid w:val="00607549"/>
    <w:rsid w:val="006128B3"/>
    <w:rsid w:val="006138C4"/>
    <w:rsid w:val="006148E5"/>
    <w:rsid w:val="00615D95"/>
    <w:rsid w:val="00616151"/>
    <w:rsid w:val="00617170"/>
    <w:rsid w:val="00617313"/>
    <w:rsid w:val="00620748"/>
    <w:rsid w:val="006235FA"/>
    <w:rsid w:val="0062663A"/>
    <w:rsid w:val="006302F8"/>
    <w:rsid w:val="0063121F"/>
    <w:rsid w:val="00640790"/>
    <w:rsid w:val="00640EDC"/>
    <w:rsid w:val="0064193E"/>
    <w:rsid w:val="0064228C"/>
    <w:rsid w:val="00642CB6"/>
    <w:rsid w:val="00647C86"/>
    <w:rsid w:val="00650B13"/>
    <w:rsid w:val="00653C67"/>
    <w:rsid w:val="00654C25"/>
    <w:rsid w:val="00660983"/>
    <w:rsid w:val="00664728"/>
    <w:rsid w:val="00664B35"/>
    <w:rsid w:val="0066564C"/>
    <w:rsid w:val="00667BE8"/>
    <w:rsid w:val="00672CF0"/>
    <w:rsid w:val="00676F0F"/>
    <w:rsid w:val="006824E8"/>
    <w:rsid w:val="00684CCF"/>
    <w:rsid w:val="006851B0"/>
    <w:rsid w:val="00691A92"/>
    <w:rsid w:val="00693959"/>
    <w:rsid w:val="00695891"/>
    <w:rsid w:val="00695EF9"/>
    <w:rsid w:val="006A7F94"/>
    <w:rsid w:val="006B0E95"/>
    <w:rsid w:val="006C11E9"/>
    <w:rsid w:val="006C1305"/>
    <w:rsid w:val="006C1CD5"/>
    <w:rsid w:val="006C336E"/>
    <w:rsid w:val="006C3EB6"/>
    <w:rsid w:val="006C4405"/>
    <w:rsid w:val="006C5A39"/>
    <w:rsid w:val="006C69D0"/>
    <w:rsid w:val="006C7A3D"/>
    <w:rsid w:val="006D2B99"/>
    <w:rsid w:val="006D5B16"/>
    <w:rsid w:val="006D77BB"/>
    <w:rsid w:val="006D7BEC"/>
    <w:rsid w:val="006E0916"/>
    <w:rsid w:val="006E5D94"/>
    <w:rsid w:val="006F04A6"/>
    <w:rsid w:val="006F476F"/>
    <w:rsid w:val="006F58EC"/>
    <w:rsid w:val="006F78C5"/>
    <w:rsid w:val="00702A6F"/>
    <w:rsid w:val="007078DF"/>
    <w:rsid w:val="00710C37"/>
    <w:rsid w:val="00711ED2"/>
    <w:rsid w:val="00712AC6"/>
    <w:rsid w:val="00715EF2"/>
    <w:rsid w:val="00721071"/>
    <w:rsid w:val="00722A57"/>
    <w:rsid w:val="0072645C"/>
    <w:rsid w:val="007264DB"/>
    <w:rsid w:val="00727D24"/>
    <w:rsid w:val="0073079C"/>
    <w:rsid w:val="0073269F"/>
    <w:rsid w:val="00733A74"/>
    <w:rsid w:val="007352A3"/>
    <w:rsid w:val="00735D7F"/>
    <w:rsid w:val="00735FB3"/>
    <w:rsid w:val="00736BCB"/>
    <w:rsid w:val="00737AE4"/>
    <w:rsid w:val="00741491"/>
    <w:rsid w:val="00742AA2"/>
    <w:rsid w:val="00744CEC"/>
    <w:rsid w:val="0074640A"/>
    <w:rsid w:val="00746DB8"/>
    <w:rsid w:val="00753A35"/>
    <w:rsid w:val="0075446B"/>
    <w:rsid w:val="00755F8D"/>
    <w:rsid w:val="00756C06"/>
    <w:rsid w:val="00757A59"/>
    <w:rsid w:val="00760785"/>
    <w:rsid w:val="00760DF0"/>
    <w:rsid w:val="0076276C"/>
    <w:rsid w:val="007662CC"/>
    <w:rsid w:val="00766CB5"/>
    <w:rsid w:val="00766DC0"/>
    <w:rsid w:val="00767F34"/>
    <w:rsid w:val="00767F78"/>
    <w:rsid w:val="007703BE"/>
    <w:rsid w:val="00770400"/>
    <w:rsid w:val="007705A3"/>
    <w:rsid w:val="00777CF5"/>
    <w:rsid w:val="007821C0"/>
    <w:rsid w:val="00783DDA"/>
    <w:rsid w:val="00783E61"/>
    <w:rsid w:val="00790545"/>
    <w:rsid w:val="00790781"/>
    <w:rsid w:val="00791EC0"/>
    <w:rsid w:val="00793C6B"/>
    <w:rsid w:val="0079476E"/>
    <w:rsid w:val="00795801"/>
    <w:rsid w:val="00795FA2"/>
    <w:rsid w:val="00796551"/>
    <w:rsid w:val="00797282"/>
    <w:rsid w:val="007A2345"/>
    <w:rsid w:val="007A30F6"/>
    <w:rsid w:val="007A391E"/>
    <w:rsid w:val="007A3D83"/>
    <w:rsid w:val="007A4C61"/>
    <w:rsid w:val="007B143C"/>
    <w:rsid w:val="007B3653"/>
    <w:rsid w:val="007B739C"/>
    <w:rsid w:val="007C2C42"/>
    <w:rsid w:val="007C38BD"/>
    <w:rsid w:val="007C513C"/>
    <w:rsid w:val="007C5149"/>
    <w:rsid w:val="007C6964"/>
    <w:rsid w:val="007D4A51"/>
    <w:rsid w:val="007D4EAF"/>
    <w:rsid w:val="007D50A0"/>
    <w:rsid w:val="007D5CA3"/>
    <w:rsid w:val="007D5E17"/>
    <w:rsid w:val="007D64CF"/>
    <w:rsid w:val="007E0027"/>
    <w:rsid w:val="007E0965"/>
    <w:rsid w:val="007E5830"/>
    <w:rsid w:val="007E67BB"/>
    <w:rsid w:val="007E6F60"/>
    <w:rsid w:val="007F36FC"/>
    <w:rsid w:val="007F3D9F"/>
    <w:rsid w:val="007F4669"/>
    <w:rsid w:val="007F5DD8"/>
    <w:rsid w:val="007F70AC"/>
    <w:rsid w:val="00800F7E"/>
    <w:rsid w:val="00801BEC"/>
    <w:rsid w:val="00803502"/>
    <w:rsid w:val="00814326"/>
    <w:rsid w:val="00814D1A"/>
    <w:rsid w:val="00816EFA"/>
    <w:rsid w:val="00817A09"/>
    <w:rsid w:val="00820198"/>
    <w:rsid w:val="0082110B"/>
    <w:rsid w:val="00824F92"/>
    <w:rsid w:val="00825A0B"/>
    <w:rsid w:val="00826CDA"/>
    <w:rsid w:val="00831D05"/>
    <w:rsid w:val="00840D55"/>
    <w:rsid w:val="0084257F"/>
    <w:rsid w:val="00842EFE"/>
    <w:rsid w:val="00843F39"/>
    <w:rsid w:val="00850F14"/>
    <w:rsid w:val="00851754"/>
    <w:rsid w:val="00852C0A"/>
    <w:rsid w:val="00854523"/>
    <w:rsid w:val="0085714C"/>
    <w:rsid w:val="00857518"/>
    <w:rsid w:val="00866492"/>
    <w:rsid w:val="00871471"/>
    <w:rsid w:val="0087269C"/>
    <w:rsid w:val="00872D5B"/>
    <w:rsid w:val="00873BAD"/>
    <w:rsid w:val="0087517D"/>
    <w:rsid w:val="00875698"/>
    <w:rsid w:val="008827A0"/>
    <w:rsid w:val="00882E0C"/>
    <w:rsid w:val="008927C8"/>
    <w:rsid w:val="0089444A"/>
    <w:rsid w:val="00895C16"/>
    <w:rsid w:val="00895CB0"/>
    <w:rsid w:val="008A2C20"/>
    <w:rsid w:val="008A5463"/>
    <w:rsid w:val="008B4D42"/>
    <w:rsid w:val="008C41EB"/>
    <w:rsid w:val="008C4851"/>
    <w:rsid w:val="008D0627"/>
    <w:rsid w:val="008E0B87"/>
    <w:rsid w:val="008F0087"/>
    <w:rsid w:val="008F2523"/>
    <w:rsid w:val="008F76F8"/>
    <w:rsid w:val="009022B7"/>
    <w:rsid w:val="009029EB"/>
    <w:rsid w:val="009034BD"/>
    <w:rsid w:val="009051E4"/>
    <w:rsid w:val="00914DDC"/>
    <w:rsid w:val="00914FE6"/>
    <w:rsid w:val="0091687C"/>
    <w:rsid w:val="00925571"/>
    <w:rsid w:val="00927D41"/>
    <w:rsid w:val="00927E4F"/>
    <w:rsid w:val="00930758"/>
    <w:rsid w:val="009308F3"/>
    <w:rsid w:val="0093212E"/>
    <w:rsid w:val="009442CA"/>
    <w:rsid w:val="009509E1"/>
    <w:rsid w:val="00952649"/>
    <w:rsid w:val="00952ADD"/>
    <w:rsid w:val="0095407F"/>
    <w:rsid w:val="00956D3A"/>
    <w:rsid w:val="009601D5"/>
    <w:rsid w:val="00961B14"/>
    <w:rsid w:val="009661BE"/>
    <w:rsid w:val="00966AA9"/>
    <w:rsid w:val="00972C31"/>
    <w:rsid w:val="00974AE0"/>
    <w:rsid w:val="00977A64"/>
    <w:rsid w:val="0098016F"/>
    <w:rsid w:val="0098059E"/>
    <w:rsid w:val="009812B0"/>
    <w:rsid w:val="00983411"/>
    <w:rsid w:val="00984216"/>
    <w:rsid w:val="00984CB2"/>
    <w:rsid w:val="009918B5"/>
    <w:rsid w:val="009944AE"/>
    <w:rsid w:val="0099569E"/>
    <w:rsid w:val="00996FFD"/>
    <w:rsid w:val="009A1817"/>
    <w:rsid w:val="009A1886"/>
    <w:rsid w:val="009A4ECA"/>
    <w:rsid w:val="009A75D8"/>
    <w:rsid w:val="009B3719"/>
    <w:rsid w:val="009B593E"/>
    <w:rsid w:val="009B5CE3"/>
    <w:rsid w:val="009B621A"/>
    <w:rsid w:val="009B6562"/>
    <w:rsid w:val="009C41AC"/>
    <w:rsid w:val="009C643B"/>
    <w:rsid w:val="009C65A5"/>
    <w:rsid w:val="009D2A50"/>
    <w:rsid w:val="009E0B94"/>
    <w:rsid w:val="009E2152"/>
    <w:rsid w:val="009E3A50"/>
    <w:rsid w:val="009E71CC"/>
    <w:rsid w:val="009E75DA"/>
    <w:rsid w:val="009F200B"/>
    <w:rsid w:val="009F2F2F"/>
    <w:rsid w:val="009F47A9"/>
    <w:rsid w:val="009F6BAF"/>
    <w:rsid w:val="00A00FDA"/>
    <w:rsid w:val="00A02F98"/>
    <w:rsid w:val="00A03B4A"/>
    <w:rsid w:val="00A04EA5"/>
    <w:rsid w:val="00A06C61"/>
    <w:rsid w:val="00A06D93"/>
    <w:rsid w:val="00A07E00"/>
    <w:rsid w:val="00A102EB"/>
    <w:rsid w:val="00A107D6"/>
    <w:rsid w:val="00A141AD"/>
    <w:rsid w:val="00A15EE8"/>
    <w:rsid w:val="00A16C08"/>
    <w:rsid w:val="00A16C7C"/>
    <w:rsid w:val="00A20A19"/>
    <w:rsid w:val="00A278AF"/>
    <w:rsid w:val="00A36DD0"/>
    <w:rsid w:val="00A37508"/>
    <w:rsid w:val="00A37D5D"/>
    <w:rsid w:val="00A43632"/>
    <w:rsid w:val="00A44088"/>
    <w:rsid w:val="00A44674"/>
    <w:rsid w:val="00A45CD7"/>
    <w:rsid w:val="00A45E0B"/>
    <w:rsid w:val="00A47261"/>
    <w:rsid w:val="00A4783A"/>
    <w:rsid w:val="00A47D9B"/>
    <w:rsid w:val="00A52DF7"/>
    <w:rsid w:val="00A56673"/>
    <w:rsid w:val="00A57981"/>
    <w:rsid w:val="00A60D84"/>
    <w:rsid w:val="00A6276F"/>
    <w:rsid w:val="00A64882"/>
    <w:rsid w:val="00A65FDF"/>
    <w:rsid w:val="00A674E9"/>
    <w:rsid w:val="00A74759"/>
    <w:rsid w:val="00A74997"/>
    <w:rsid w:val="00A80C9C"/>
    <w:rsid w:val="00A82B14"/>
    <w:rsid w:val="00A835B8"/>
    <w:rsid w:val="00A8633D"/>
    <w:rsid w:val="00A9142C"/>
    <w:rsid w:val="00A93773"/>
    <w:rsid w:val="00A93C32"/>
    <w:rsid w:val="00A97A52"/>
    <w:rsid w:val="00AA04BF"/>
    <w:rsid w:val="00AA07C1"/>
    <w:rsid w:val="00AA214D"/>
    <w:rsid w:val="00AA3AA3"/>
    <w:rsid w:val="00AA3FEF"/>
    <w:rsid w:val="00AA484D"/>
    <w:rsid w:val="00AA7439"/>
    <w:rsid w:val="00AA7EF1"/>
    <w:rsid w:val="00AB08D9"/>
    <w:rsid w:val="00AB333D"/>
    <w:rsid w:val="00AB5B3C"/>
    <w:rsid w:val="00AC595B"/>
    <w:rsid w:val="00AD083C"/>
    <w:rsid w:val="00AD19DD"/>
    <w:rsid w:val="00AD1AF0"/>
    <w:rsid w:val="00AD3DE7"/>
    <w:rsid w:val="00AD6CB2"/>
    <w:rsid w:val="00AD77D9"/>
    <w:rsid w:val="00AE14EC"/>
    <w:rsid w:val="00AE2285"/>
    <w:rsid w:val="00AE5155"/>
    <w:rsid w:val="00AF214F"/>
    <w:rsid w:val="00AF5925"/>
    <w:rsid w:val="00B03672"/>
    <w:rsid w:val="00B03739"/>
    <w:rsid w:val="00B05B33"/>
    <w:rsid w:val="00B06F4E"/>
    <w:rsid w:val="00B07A96"/>
    <w:rsid w:val="00B12C6A"/>
    <w:rsid w:val="00B26019"/>
    <w:rsid w:val="00B322B5"/>
    <w:rsid w:val="00B357AB"/>
    <w:rsid w:val="00B404BF"/>
    <w:rsid w:val="00B40E11"/>
    <w:rsid w:val="00B429F4"/>
    <w:rsid w:val="00B42FA0"/>
    <w:rsid w:val="00B51579"/>
    <w:rsid w:val="00B51B2D"/>
    <w:rsid w:val="00B54CB4"/>
    <w:rsid w:val="00B603C6"/>
    <w:rsid w:val="00B60E21"/>
    <w:rsid w:val="00B62C64"/>
    <w:rsid w:val="00B64430"/>
    <w:rsid w:val="00B723DA"/>
    <w:rsid w:val="00B73453"/>
    <w:rsid w:val="00B74D2D"/>
    <w:rsid w:val="00B74E4B"/>
    <w:rsid w:val="00B75441"/>
    <w:rsid w:val="00B776B6"/>
    <w:rsid w:val="00B8253D"/>
    <w:rsid w:val="00B82571"/>
    <w:rsid w:val="00B8446D"/>
    <w:rsid w:val="00B85B75"/>
    <w:rsid w:val="00B8652C"/>
    <w:rsid w:val="00B87BF0"/>
    <w:rsid w:val="00B929D3"/>
    <w:rsid w:val="00B93382"/>
    <w:rsid w:val="00BA341E"/>
    <w:rsid w:val="00BA5A00"/>
    <w:rsid w:val="00BA71B1"/>
    <w:rsid w:val="00BB0B36"/>
    <w:rsid w:val="00BB11FB"/>
    <w:rsid w:val="00BB1F24"/>
    <w:rsid w:val="00BB258F"/>
    <w:rsid w:val="00BB60C8"/>
    <w:rsid w:val="00BB65DA"/>
    <w:rsid w:val="00BB69C5"/>
    <w:rsid w:val="00BB77F0"/>
    <w:rsid w:val="00BC0BA5"/>
    <w:rsid w:val="00BC22F6"/>
    <w:rsid w:val="00BC399C"/>
    <w:rsid w:val="00BC3BF9"/>
    <w:rsid w:val="00BC4980"/>
    <w:rsid w:val="00BC5FEB"/>
    <w:rsid w:val="00BD0756"/>
    <w:rsid w:val="00BD2673"/>
    <w:rsid w:val="00BD2AC3"/>
    <w:rsid w:val="00BD3225"/>
    <w:rsid w:val="00BE218B"/>
    <w:rsid w:val="00BE4B36"/>
    <w:rsid w:val="00BE665F"/>
    <w:rsid w:val="00BE752A"/>
    <w:rsid w:val="00BF0FEF"/>
    <w:rsid w:val="00BF1528"/>
    <w:rsid w:val="00BF1778"/>
    <w:rsid w:val="00BF55D9"/>
    <w:rsid w:val="00BF6BE1"/>
    <w:rsid w:val="00C03671"/>
    <w:rsid w:val="00C06A5B"/>
    <w:rsid w:val="00C153B1"/>
    <w:rsid w:val="00C16238"/>
    <w:rsid w:val="00C17F9A"/>
    <w:rsid w:val="00C21E18"/>
    <w:rsid w:val="00C2706A"/>
    <w:rsid w:val="00C30A4F"/>
    <w:rsid w:val="00C30E30"/>
    <w:rsid w:val="00C329DB"/>
    <w:rsid w:val="00C413DD"/>
    <w:rsid w:val="00C4242B"/>
    <w:rsid w:val="00C531C2"/>
    <w:rsid w:val="00C55D49"/>
    <w:rsid w:val="00C6105F"/>
    <w:rsid w:val="00C6257E"/>
    <w:rsid w:val="00C62AD0"/>
    <w:rsid w:val="00C63480"/>
    <w:rsid w:val="00C70FB6"/>
    <w:rsid w:val="00C82084"/>
    <w:rsid w:val="00C82541"/>
    <w:rsid w:val="00C83AC3"/>
    <w:rsid w:val="00C9433A"/>
    <w:rsid w:val="00C946D1"/>
    <w:rsid w:val="00C9504C"/>
    <w:rsid w:val="00C953E4"/>
    <w:rsid w:val="00C95B48"/>
    <w:rsid w:val="00C974B4"/>
    <w:rsid w:val="00C97970"/>
    <w:rsid w:val="00CA1645"/>
    <w:rsid w:val="00CA625E"/>
    <w:rsid w:val="00CA6FA8"/>
    <w:rsid w:val="00CA79B2"/>
    <w:rsid w:val="00CB005C"/>
    <w:rsid w:val="00CB3C9A"/>
    <w:rsid w:val="00CB42D6"/>
    <w:rsid w:val="00CB700F"/>
    <w:rsid w:val="00CC04F8"/>
    <w:rsid w:val="00CC1E4A"/>
    <w:rsid w:val="00CC2EC7"/>
    <w:rsid w:val="00CC4306"/>
    <w:rsid w:val="00CD184C"/>
    <w:rsid w:val="00CD2498"/>
    <w:rsid w:val="00CD4677"/>
    <w:rsid w:val="00CD7897"/>
    <w:rsid w:val="00CF21AE"/>
    <w:rsid w:val="00CF452F"/>
    <w:rsid w:val="00CF6162"/>
    <w:rsid w:val="00D008A6"/>
    <w:rsid w:val="00D0103B"/>
    <w:rsid w:val="00D0113E"/>
    <w:rsid w:val="00D059E8"/>
    <w:rsid w:val="00D10788"/>
    <w:rsid w:val="00D1125B"/>
    <w:rsid w:val="00D118D7"/>
    <w:rsid w:val="00D12B6E"/>
    <w:rsid w:val="00D133B9"/>
    <w:rsid w:val="00D13BE1"/>
    <w:rsid w:val="00D142AD"/>
    <w:rsid w:val="00D204F8"/>
    <w:rsid w:val="00D2177C"/>
    <w:rsid w:val="00D2318E"/>
    <w:rsid w:val="00D25396"/>
    <w:rsid w:val="00D2548B"/>
    <w:rsid w:val="00D34A9C"/>
    <w:rsid w:val="00D34AAE"/>
    <w:rsid w:val="00D35DD1"/>
    <w:rsid w:val="00D41818"/>
    <w:rsid w:val="00D43BC0"/>
    <w:rsid w:val="00D55BBD"/>
    <w:rsid w:val="00D57170"/>
    <w:rsid w:val="00D571A8"/>
    <w:rsid w:val="00D61F53"/>
    <w:rsid w:val="00D64178"/>
    <w:rsid w:val="00D6512A"/>
    <w:rsid w:val="00D70F4B"/>
    <w:rsid w:val="00D73DE0"/>
    <w:rsid w:val="00D7445E"/>
    <w:rsid w:val="00D80062"/>
    <w:rsid w:val="00D843C5"/>
    <w:rsid w:val="00D87756"/>
    <w:rsid w:val="00D87ED2"/>
    <w:rsid w:val="00D91914"/>
    <w:rsid w:val="00D932F5"/>
    <w:rsid w:val="00D93E4F"/>
    <w:rsid w:val="00D9407B"/>
    <w:rsid w:val="00D965BE"/>
    <w:rsid w:val="00DA24BB"/>
    <w:rsid w:val="00DA3B09"/>
    <w:rsid w:val="00DA5642"/>
    <w:rsid w:val="00DA582B"/>
    <w:rsid w:val="00DA6762"/>
    <w:rsid w:val="00DB3B35"/>
    <w:rsid w:val="00DB3CE3"/>
    <w:rsid w:val="00DB40AE"/>
    <w:rsid w:val="00DB4F5B"/>
    <w:rsid w:val="00DB54E6"/>
    <w:rsid w:val="00DC0CC4"/>
    <w:rsid w:val="00DC204B"/>
    <w:rsid w:val="00DC6AE9"/>
    <w:rsid w:val="00DD4749"/>
    <w:rsid w:val="00DD715D"/>
    <w:rsid w:val="00DE0958"/>
    <w:rsid w:val="00DE2D3D"/>
    <w:rsid w:val="00DE472C"/>
    <w:rsid w:val="00DE5DA6"/>
    <w:rsid w:val="00DE6811"/>
    <w:rsid w:val="00DF2631"/>
    <w:rsid w:val="00DF2B3C"/>
    <w:rsid w:val="00DF323D"/>
    <w:rsid w:val="00DF442F"/>
    <w:rsid w:val="00DF50CA"/>
    <w:rsid w:val="00DF5B50"/>
    <w:rsid w:val="00DF6932"/>
    <w:rsid w:val="00E03085"/>
    <w:rsid w:val="00E0439D"/>
    <w:rsid w:val="00E06007"/>
    <w:rsid w:val="00E06C4A"/>
    <w:rsid w:val="00E13106"/>
    <w:rsid w:val="00E227BB"/>
    <w:rsid w:val="00E25251"/>
    <w:rsid w:val="00E25AAA"/>
    <w:rsid w:val="00E2604F"/>
    <w:rsid w:val="00E31F76"/>
    <w:rsid w:val="00E32577"/>
    <w:rsid w:val="00E33702"/>
    <w:rsid w:val="00E371C9"/>
    <w:rsid w:val="00E40EE3"/>
    <w:rsid w:val="00E4273F"/>
    <w:rsid w:val="00E4754A"/>
    <w:rsid w:val="00E512F2"/>
    <w:rsid w:val="00E56E69"/>
    <w:rsid w:val="00E57E71"/>
    <w:rsid w:val="00E637F3"/>
    <w:rsid w:val="00E672AA"/>
    <w:rsid w:val="00E71A90"/>
    <w:rsid w:val="00E75D04"/>
    <w:rsid w:val="00E75D87"/>
    <w:rsid w:val="00E80EE0"/>
    <w:rsid w:val="00E823B1"/>
    <w:rsid w:val="00E83A3F"/>
    <w:rsid w:val="00E855BE"/>
    <w:rsid w:val="00E85A5A"/>
    <w:rsid w:val="00E8692A"/>
    <w:rsid w:val="00E90961"/>
    <w:rsid w:val="00E9159C"/>
    <w:rsid w:val="00E94344"/>
    <w:rsid w:val="00E961BC"/>
    <w:rsid w:val="00EA71E4"/>
    <w:rsid w:val="00EB1F66"/>
    <w:rsid w:val="00EC2B10"/>
    <w:rsid w:val="00EC390F"/>
    <w:rsid w:val="00EC41F9"/>
    <w:rsid w:val="00EC42AD"/>
    <w:rsid w:val="00EC70BA"/>
    <w:rsid w:val="00ED0481"/>
    <w:rsid w:val="00ED31E6"/>
    <w:rsid w:val="00ED772B"/>
    <w:rsid w:val="00EE096F"/>
    <w:rsid w:val="00EE1FC0"/>
    <w:rsid w:val="00EE362A"/>
    <w:rsid w:val="00EE455C"/>
    <w:rsid w:val="00EE658C"/>
    <w:rsid w:val="00EE6F44"/>
    <w:rsid w:val="00EF0204"/>
    <w:rsid w:val="00EF140B"/>
    <w:rsid w:val="00EF1487"/>
    <w:rsid w:val="00EF28E1"/>
    <w:rsid w:val="00EF46FE"/>
    <w:rsid w:val="00EF5E9B"/>
    <w:rsid w:val="00EF6614"/>
    <w:rsid w:val="00F01F5B"/>
    <w:rsid w:val="00F02E48"/>
    <w:rsid w:val="00F054C2"/>
    <w:rsid w:val="00F05E2E"/>
    <w:rsid w:val="00F14819"/>
    <w:rsid w:val="00F156C8"/>
    <w:rsid w:val="00F216F5"/>
    <w:rsid w:val="00F24250"/>
    <w:rsid w:val="00F27814"/>
    <w:rsid w:val="00F31143"/>
    <w:rsid w:val="00F31817"/>
    <w:rsid w:val="00F33953"/>
    <w:rsid w:val="00F3531E"/>
    <w:rsid w:val="00F36447"/>
    <w:rsid w:val="00F36771"/>
    <w:rsid w:val="00F3723C"/>
    <w:rsid w:val="00F37298"/>
    <w:rsid w:val="00F40D8F"/>
    <w:rsid w:val="00F42265"/>
    <w:rsid w:val="00F432B3"/>
    <w:rsid w:val="00F455FF"/>
    <w:rsid w:val="00F4708B"/>
    <w:rsid w:val="00F47324"/>
    <w:rsid w:val="00F50612"/>
    <w:rsid w:val="00F513A2"/>
    <w:rsid w:val="00F515B9"/>
    <w:rsid w:val="00F51C69"/>
    <w:rsid w:val="00F541CD"/>
    <w:rsid w:val="00F54443"/>
    <w:rsid w:val="00F55D31"/>
    <w:rsid w:val="00F57728"/>
    <w:rsid w:val="00F6551E"/>
    <w:rsid w:val="00F71C8C"/>
    <w:rsid w:val="00F74995"/>
    <w:rsid w:val="00F77722"/>
    <w:rsid w:val="00F82577"/>
    <w:rsid w:val="00F85DE9"/>
    <w:rsid w:val="00F86589"/>
    <w:rsid w:val="00F870DB"/>
    <w:rsid w:val="00FA14CB"/>
    <w:rsid w:val="00FA1E33"/>
    <w:rsid w:val="00FA3AED"/>
    <w:rsid w:val="00FA5AC1"/>
    <w:rsid w:val="00FB4C43"/>
    <w:rsid w:val="00FC2912"/>
    <w:rsid w:val="00FC6BBF"/>
    <w:rsid w:val="00FC6D99"/>
    <w:rsid w:val="00FD4F56"/>
    <w:rsid w:val="00FD58B9"/>
    <w:rsid w:val="00FD6AEC"/>
    <w:rsid w:val="00FD7CDF"/>
    <w:rsid w:val="00FE0FD9"/>
    <w:rsid w:val="00FE2B80"/>
    <w:rsid w:val="00FE4B37"/>
    <w:rsid w:val="00FF06F2"/>
    <w:rsid w:val="00FF4BEC"/>
    <w:rsid w:val="010B1A0F"/>
    <w:rsid w:val="019F14E0"/>
    <w:rsid w:val="01B486D8"/>
    <w:rsid w:val="01BD55D9"/>
    <w:rsid w:val="027E1CAB"/>
    <w:rsid w:val="028A6269"/>
    <w:rsid w:val="04A64BD1"/>
    <w:rsid w:val="050FCFAD"/>
    <w:rsid w:val="08D440CA"/>
    <w:rsid w:val="09C38426"/>
    <w:rsid w:val="0AD10622"/>
    <w:rsid w:val="0C1C0FB9"/>
    <w:rsid w:val="0F27D3A1"/>
    <w:rsid w:val="0F96C73F"/>
    <w:rsid w:val="0FFEC4CB"/>
    <w:rsid w:val="1179F798"/>
    <w:rsid w:val="1235D768"/>
    <w:rsid w:val="12550156"/>
    <w:rsid w:val="12601355"/>
    <w:rsid w:val="12964B28"/>
    <w:rsid w:val="13552F88"/>
    <w:rsid w:val="14C059FB"/>
    <w:rsid w:val="157AB140"/>
    <w:rsid w:val="16C16CEC"/>
    <w:rsid w:val="176E19B7"/>
    <w:rsid w:val="17DE74FF"/>
    <w:rsid w:val="17F5DCC6"/>
    <w:rsid w:val="183A8A6F"/>
    <w:rsid w:val="19C3F8DC"/>
    <w:rsid w:val="1B07E31D"/>
    <w:rsid w:val="1B80F7CF"/>
    <w:rsid w:val="1C3ACFC0"/>
    <w:rsid w:val="1D058E56"/>
    <w:rsid w:val="1D7C0F6C"/>
    <w:rsid w:val="1E81188E"/>
    <w:rsid w:val="1E900123"/>
    <w:rsid w:val="1EC2C7C1"/>
    <w:rsid w:val="1FBC58CD"/>
    <w:rsid w:val="206EC161"/>
    <w:rsid w:val="2073F665"/>
    <w:rsid w:val="20F5F952"/>
    <w:rsid w:val="216D1505"/>
    <w:rsid w:val="217167C1"/>
    <w:rsid w:val="21D3C3C8"/>
    <w:rsid w:val="226BD23C"/>
    <w:rsid w:val="240B3600"/>
    <w:rsid w:val="254A5CCF"/>
    <w:rsid w:val="2568C7AC"/>
    <w:rsid w:val="2690FAA3"/>
    <w:rsid w:val="27DCDD9F"/>
    <w:rsid w:val="27FAB845"/>
    <w:rsid w:val="2844A71C"/>
    <w:rsid w:val="296D4F23"/>
    <w:rsid w:val="2A636FB0"/>
    <w:rsid w:val="2B6150EA"/>
    <w:rsid w:val="2B879934"/>
    <w:rsid w:val="2C173A9A"/>
    <w:rsid w:val="2C5F0F39"/>
    <w:rsid w:val="2C7B71E1"/>
    <w:rsid w:val="30529019"/>
    <w:rsid w:val="3061445E"/>
    <w:rsid w:val="3085B394"/>
    <w:rsid w:val="31C43EE4"/>
    <w:rsid w:val="325115E7"/>
    <w:rsid w:val="3255D8F4"/>
    <w:rsid w:val="3295DF70"/>
    <w:rsid w:val="3367EEB1"/>
    <w:rsid w:val="352AF6F5"/>
    <w:rsid w:val="354CE24C"/>
    <w:rsid w:val="355DE4A1"/>
    <w:rsid w:val="355EC4F2"/>
    <w:rsid w:val="35B57F73"/>
    <w:rsid w:val="35DA18BF"/>
    <w:rsid w:val="36510E06"/>
    <w:rsid w:val="36A0D8D5"/>
    <w:rsid w:val="36A98275"/>
    <w:rsid w:val="36CD030B"/>
    <w:rsid w:val="375D3940"/>
    <w:rsid w:val="38236E67"/>
    <w:rsid w:val="383AE9B9"/>
    <w:rsid w:val="3873DA9E"/>
    <w:rsid w:val="398301B6"/>
    <w:rsid w:val="398DC92D"/>
    <w:rsid w:val="39DCD12B"/>
    <w:rsid w:val="3A06A47A"/>
    <w:rsid w:val="3B616ADA"/>
    <w:rsid w:val="3BA2E99E"/>
    <w:rsid w:val="3C19247E"/>
    <w:rsid w:val="3C5A3F7B"/>
    <w:rsid w:val="3DB2A113"/>
    <w:rsid w:val="3E7596C8"/>
    <w:rsid w:val="3FE19F09"/>
    <w:rsid w:val="3FF4B368"/>
    <w:rsid w:val="40E973AE"/>
    <w:rsid w:val="41AF4F4B"/>
    <w:rsid w:val="4429BBEB"/>
    <w:rsid w:val="445A6149"/>
    <w:rsid w:val="459A902B"/>
    <w:rsid w:val="47656F89"/>
    <w:rsid w:val="47D439AD"/>
    <w:rsid w:val="47DAE3DB"/>
    <w:rsid w:val="485E5283"/>
    <w:rsid w:val="491BDEA9"/>
    <w:rsid w:val="49D35F8E"/>
    <w:rsid w:val="4A82CF94"/>
    <w:rsid w:val="4AE4FB47"/>
    <w:rsid w:val="4AEB0569"/>
    <w:rsid w:val="4B0B32F4"/>
    <w:rsid w:val="4BF66636"/>
    <w:rsid w:val="4E2829B2"/>
    <w:rsid w:val="4E41D5A8"/>
    <w:rsid w:val="4EDE7EF5"/>
    <w:rsid w:val="4F7E6EA7"/>
    <w:rsid w:val="50B30AA1"/>
    <w:rsid w:val="51A013C6"/>
    <w:rsid w:val="523C6EFF"/>
    <w:rsid w:val="536918BE"/>
    <w:rsid w:val="53913459"/>
    <w:rsid w:val="539CD621"/>
    <w:rsid w:val="540D6152"/>
    <w:rsid w:val="5424884B"/>
    <w:rsid w:val="54FF9FA3"/>
    <w:rsid w:val="55F006C1"/>
    <w:rsid w:val="5605D366"/>
    <w:rsid w:val="566910D6"/>
    <w:rsid w:val="5755987C"/>
    <w:rsid w:val="588C19F0"/>
    <w:rsid w:val="590CFE04"/>
    <w:rsid w:val="5AF2AD64"/>
    <w:rsid w:val="5B253F55"/>
    <w:rsid w:val="5B3D6D3F"/>
    <w:rsid w:val="5B5F2EA5"/>
    <w:rsid w:val="5C408DB9"/>
    <w:rsid w:val="5CBCDFFA"/>
    <w:rsid w:val="5D746724"/>
    <w:rsid w:val="5D86542A"/>
    <w:rsid w:val="5DFD2ED8"/>
    <w:rsid w:val="5ECD76CC"/>
    <w:rsid w:val="605D83AB"/>
    <w:rsid w:val="60691BA7"/>
    <w:rsid w:val="60B12E6B"/>
    <w:rsid w:val="6189D473"/>
    <w:rsid w:val="61C42061"/>
    <w:rsid w:val="63691D76"/>
    <w:rsid w:val="64186D6F"/>
    <w:rsid w:val="65CB899C"/>
    <w:rsid w:val="65E1928D"/>
    <w:rsid w:val="66B6CAA5"/>
    <w:rsid w:val="6766A0D4"/>
    <w:rsid w:val="68A792CD"/>
    <w:rsid w:val="69790155"/>
    <w:rsid w:val="6B091849"/>
    <w:rsid w:val="6B36093A"/>
    <w:rsid w:val="6B538C96"/>
    <w:rsid w:val="6B70D3C4"/>
    <w:rsid w:val="6BA016BB"/>
    <w:rsid w:val="6BC80A6B"/>
    <w:rsid w:val="6C882B15"/>
    <w:rsid w:val="6D6CE3BC"/>
    <w:rsid w:val="6D913753"/>
    <w:rsid w:val="6ECC5D3C"/>
    <w:rsid w:val="6F460E15"/>
    <w:rsid w:val="71545A59"/>
    <w:rsid w:val="717CF4C9"/>
    <w:rsid w:val="72B68915"/>
    <w:rsid w:val="73445574"/>
    <w:rsid w:val="73A35954"/>
    <w:rsid w:val="73CE5B87"/>
    <w:rsid w:val="73EEE7C3"/>
    <w:rsid w:val="743BC1FD"/>
    <w:rsid w:val="747E047C"/>
    <w:rsid w:val="75F417D6"/>
    <w:rsid w:val="7723C38A"/>
    <w:rsid w:val="77709073"/>
    <w:rsid w:val="77EFB9C5"/>
    <w:rsid w:val="7807CA7A"/>
    <w:rsid w:val="78107D75"/>
    <w:rsid w:val="7A26EAB7"/>
    <w:rsid w:val="7A8E97AF"/>
    <w:rsid w:val="7B760D06"/>
    <w:rsid w:val="7B8AC11C"/>
    <w:rsid w:val="7D702232"/>
    <w:rsid w:val="7DBC59C8"/>
    <w:rsid w:val="7DE3837C"/>
    <w:rsid w:val="7E13DD28"/>
    <w:rsid w:val="7E73449A"/>
    <w:rsid w:val="7E7B5B43"/>
    <w:rsid w:val="7F71857B"/>
    <w:rsid w:val="7F867C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E5146"/>
  <w15:chartTrackingRefBased/>
  <w15:docId w15:val="{897D8373-14AE-4BFC-9E86-7A7A6DA8F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916"/>
    <w:rPr>
      <w:lang w:val="lt-LT"/>
    </w:rPr>
  </w:style>
  <w:style w:type="paragraph" w:styleId="Heading1">
    <w:name w:val="heading 1"/>
    <w:aliases w:val="sarasas1"/>
    <w:basedOn w:val="Normal"/>
    <w:next w:val="Normal"/>
    <w:link w:val="Heading1Char"/>
    <w:uiPriority w:val="9"/>
    <w:qFormat/>
    <w:rsid w:val="006C4405"/>
    <w:pPr>
      <w:keepNext/>
      <w:numPr>
        <w:numId w:val="5"/>
      </w:numPr>
      <w:spacing w:before="360" w:after="360" w:line="240" w:lineRule="auto"/>
      <w:jc w:val="center"/>
      <w:outlineLvl w:val="0"/>
    </w:pPr>
    <w:rPr>
      <w:rFonts w:ascii="Times New Roman" w:eastAsia="Times New Roman" w:hAnsi="Times New Roman" w:cs="Times New Roman"/>
      <w:kern w:val="0"/>
      <w:sz w:val="28"/>
      <w:szCs w:val="20"/>
      <w14:ligatures w14:val="none"/>
    </w:rPr>
  </w:style>
  <w:style w:type="paragraph" w:styleId="Heading2">
    <w:name w:val="heading 2"/>
    <w:aliases w:val="Title Header2,Heading 21,Header_mano2,H2,H21,H22,H23,H24,H211,H221,H25,H212,H222,H26,H213,H223,H27,H214,H224,H28,H215,H225,H29,H210,H216,H226,H217,H227,H218,H228,H231,H241,H2111,H2211,H251,H2121,H2221,H261,H2131,H2231,H271,H2141,H2241,H281"/>
    <w:basedOn w:val="Normal"/>
    <w:next w:val="Normal"/>
    <w:link w:val="Heading2Char"/>
    <w:uiPriority w:val="9"/>
    <w:unhideWhenUsed/>
    <w:qFormat/>
    <w:rsid w:val="006C4405"/>
    <w:pPr>
      <w:numPr>
        <w:ilvl w:val="1"/>
        <w:numId w:val="5"/>
      </w:numPr>
      <w:tabs>
        <w:tab w:val="num" w:pos="1569"/>
      </w:tabs>
      <w:spacing w:after="0" w:line="240" w:lineRule="auto"/>
      <w:ind w:left="1569"/>
      <w:jc w:val="both"/>
      <w:outlineLvl w:val="1"/>
    </w:pPr>
    <w:rPr>
      <w:rFonts w:ascii="Times New Roman" w:eastAsia="Times New Roman" w:hAnsi="Times New Roman" w:cs="Times New Roman"/>
      <w:kern w:val="0"/>
      <w:sz w:val="24"/>
      <w:szCs w:val="20"/>
      <w14:ligatures w14:val="none"/>
    </w:rPr>
  </w:style>
  <w:style w:type="paragraph" w:styleId="Heading3">
    <w:name w:val="heading 3"/>
    <w:aliases w:val="Section Header3,Sub-Clause Paragraph,H3"/>
    <w:basedOn w:val="Normal"/>
    <w:next w:val="Normal"/>
    <w:link w:val="Heading3Char"/>
    <w:uiPriority w:val="99"/>
    <w:unhideWhenUsed/>
    <w:qFormat/>
    <w:rsid w:val="006C4405"/>
    <w:pPr>
      <w:keepNext/>
      <w:numPr>
        <w:ilvl w:val="2"/>
        <w:numId w:val="5"/>
      </w:numPr>
      <w:tabs>
        <w:tab w:val="clear" w:pos="1430"/>
        <w:tab w:val="num" w:pos="2138"/>
      </w:tabs>
      <w:spacing w:after="0" w:line="240" w:lineRule="auto"/>
      <w:ind w:left="2138"/>
      <w:jc w:val="both"/>
      <w:outlineLvl w:val="2"/>
    </w:pPr>
    <w:rPr>
      <w:rFonts w:ascii="Times New Roman" w:eastAsia="Times New Roman" w:hAnsi="Times New Roman" w:cs="Times New Roman"/>
      <w:kern w:val="0"/>
      <w:sz w:val="24"/>
      <w:szCs w:val="20"/>
      <w14:ligatures w14:val="none"/>
    </w:rPr>
  </w:style>
  <w:style w:type="paragraph" w:styleId="Heading4">
    <w:name w:val="heading 4"/>
    <w:aliases w:val="Sub-Clause Sub-paragraph,Heading 4 Char Char Char Char,Heading 4 Char Char Char Char Char,H4,hd4"/>
    <w:basedOn w:val="Normal"/>
    <w:next w:val="Normal"/>
    <w:link w:val="Heading4Char"/>
    <w:uiPriority w:val="99"/>
    <w:semiHidden/>
    <w:unhideWhenUsed/>
    <w:qFormat/>
    <w:rsid w:val="006C4405"/>
    <w:pPr>
      <w:keepNext/>
      <w:numPr>
        <w:ilvl w:val="3"/>
        <w:numId w:val="5"/>
      </w:numPr>
      <w:spacing w:after="0" w:line="240" w:lineRule="auto"/>
      <w:outlineLvl w:val="3"/>
    </w:pPr>
    <w:rPr>
      <w:rFonts w:ascii="Times New Roman" w:eastAsia="Times New Roman" w:hAnsi="Times New Roman" w:cs="Times New Roman"/>
      <w:kern w:val="0"/>
      <w:sz w:val="44"/>
      <w:szCs w:val="20"/>
      <w14:ligatures w14:val="none"/>
    </w:rPr>
  </w:style>
  <w:style w:type="paragraph" w:styleId="Heading5">
    <w:name w:val="heading 5"/>
    <w:aliases w:val="Diagrama"/>
    <w:basedOn w:val="Normal"/>
    <w:next w:val="Normal"/>
    <w:link w:val="Heading5Char"/>
    <w:uiPriority w:val="99"/>
    <w:semiHidden/>
    <w:unhideWhenUsed/>
    <w:qFormat/>
    <w:rsid w:val="006C4405"/>
    <w:pPr>
      <w:keepNext/>
      <w:numPr>
        <w:ilvl w:val="4"/>
        <w:numId w:val="5"/>
      </w:numPr>
      <w:spacing w:after="0" w:line="240" w:lineRule="auto"/>
      <w:outlineLvl w:val="4"/>
    </w:pPr>
    <w:rPr>
      <w:rFonts w:ascii="Times New Roman" w:eastAsia="Times New Roman" w:hAnsi="Times New Roman" w:cs="Times New Roman"/>
      <w:kern w:val="0"/>
      <w:sz w:val="40"/>
      <w:szCs w:val="20"/>
      <w14:ligatures w14:val="none"/>
    </w:rPr>
  </w:style>
  <w:style w:type="paragraph" w:styleId="Heading6">
    <w:name w:val="heading 6"/>
    <w:basedOn w:val="Normal"/>
    <w:next w:val="Normal"/>
    <w:link w:val="Heading6Char"/>
    <w:uiPriority w:val="99"/>
    <w:semiHidden/>
    <w:unhideWhenUsed/>
    <w:qFormat/>
    <w:rsid w:val="006C4405"/>
    <w:pPr>
      <w:keepNext/>
      <w:numPr>
        <w:ilvl w:val="5"/>
        <w:numId w:val="5"/>
      </w:numPr>
      <w:spacing w:after="0" w:line="240" w:lineRule="auto"/>
      <w:outlineLvl w:val="5"/>
    </w:pPr>
    <w:rPr>
      <w:rFonts w:ascii="Times New Roman" w:eastAsia="Times New Roman" w:hAnsi="Times New Roman" w:cs="Times New Roman"/>
      <w:b/>
      <w:kern w:val="0"/>
      <w:sz w:val="36"/>
      <w:szCs w:val="20"/>
      <w14:ligatures w14:val="none"/>
    </w:rPr>
  </w:style>
  <w:style w:type="paragraph" w:styleId="Heading7">
    <w:name w:val="heading 7"/>
    <w:basedOn w:val="Normal"/>
    <w:next w:val="Normal"/>
    <w:link w:val="Heading7Char"/>
    <w:uiPriority w:val="99"/>
    <w:semiHidden/>
    <w:unhideWhenUsed/>
    <w:qFormat/>
    <w:rsid w:val="006C4405"/>
    <w:pPr>
      <w:keepNext/>
      <w:numPr>
        <w:ilvl w:val="6"/>
        <w:numId w:val="5"/>
      </w:numPr>
      <w:spacing w:after="0" w:line="240" w:lineRule="auto"/>
      <w:outlineLvl w:val="6"/>
    </w:pPr>
    <w:rPr>
      <w:rFonts w:ascii="Times New Roman" w:eastAsia="Times New Roman" w:hAnsi="Times New Roman" w:cs="Times New Roman"/>
      <w:kern w:val="0"/>
      <w:sz w:val="48"/>
      <w:szCs w:val="20"/>
      <w14:ligatures w14:val="none"/>
    </w:rPr>
  </w:style>
  <w:style w:type="paragraph" w:styleId="Heading8">
    <w:name w:val="heading 8"/>
    <w:basedOn w:val="Normal"/>
    <w:next w:val="Normal"/>
    <w:link w:val="Heading8Char"/>
    <w:uiPriority w:val="99"/>
    <w:semiHidden/>
    <w:unhideWhenUsed/>
    <w:qFormat/>
    <w:rsid w:val="006C4405"/>
    <w:pPr>
      <w:keepNext/>
      <w:numPr>
        <w:ilvl w:val="7"/>
        <w:numId w:val="5"/>
      </w:numPr>
      <w:spacing w:after="0" w:line="240" w:lineRule="auto"/>
      <w:outlineLvl w:val="7"/>
    </w:pPr>
    <w:rPr>
      <w:rFonts w:ascii="Times New Roman" w:eastAsia="Times New Roman" w:hAnsi="Times New Roman" w:cs="Times New Roman"/>
      <w:b/>
      <w:kern w:val="0"/>
      <w:sz w:val="18"/>
      <w:szCs w:val="20"/>
      <w14:ligatures w14:val="none"/>
    </w:rPr>
  </w:style>
  <w:style w:type="paragraph" w:styleId="Heading9">
    <w:name w:val="heading 9"/>
    <w:basedOn w:val="Normal"/>
    <w:next w:val="Normal"/>
    <w:link w:val="Heading9Char"/>
    <w:uiPriority w:val="99"/>
    <w:semiHidden/>
    <w:unhideWhenUsed/>
    <w:qFormat/>
    <w:rsid w:val="006C4405"/>
    <w:pPr>
      <w:keepNext/>
      <w:numPr>
        <w:ilvl w:val="8"/>
        <w:numId w:val="5"/>
      </w:numPr>
      <w:spacing w:after="0" w:line="240" w:lineRule="auto"/>
      <w:outlineLvl w:val="8"/>
    </w:pPr>
    <w:rPr>
      <w:rFonts w:ascii="Times New Roman" w:eastAsia="Times New Roman" w:hAnsi="Times New Roman" w:cs="Times New Roman"/>
      <w:kern w:val="0"/>
      <w:sz w:val="4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
    <w:basedOn w:val="DefaultParagraphFont"/>
    <w:link w:val="Heading1"/>
    <w:uiPriority w:val="9"/>
    <w:rsid w:val="006C4405"/>
    <w:rPr>
      <w:rFonts w:ascii="Times New Roman" w:eastAsia="Times New Roman" w:hAnsi="Times New Roman" w:cs="Times New Roman"/>
      <w:kern w:val="0"/>
      <w:sz w:val="28"/>
      <w:szCs w:val="20"/>
      <w:lang w:val="lt-LT"/>
      <w14:ligatures w14:val="none"/>
    </w:rPr>
  </w:style>
  <w:style w:type="character" w:customStyle="1" w:styleId="Heading2Char">
    <w:name w:val="Heading 2 Char"/>
    <w:aliases w:val="Title Header2 Char,Heading 21 Char,Header_mano2 Char,H2 Char,H21 Char,H22 Char,H23 Char,H24 Char,H211 Char,H221 Char,H25 Char,H212 Char,H222 Char,H26 Char,H213 Char,H223 Char,H27 Char,H214 Char,H224 Char,H28 Char,H215 Char,H225 Char"/>
    <w:basedOn w:val="DefaultParagraphFont"/>
    <w:link w:val="Heading2"/>
    <w:uiPriority w:val="9"/>
    <w:rsid w:val="006C4405"/>
    <w:rPr>
      <w:rFonts w:ascii="Times New Roman" w:eastAsia="Times New Roman" w:hAnsi="Times New Roman" w:cs="Times New Roman"/>
      <w:kern w:val="0"/>
      <w:sz w:val="24"/>
      <w:szCs w:val="20"/>
      <w:lang w:val="lt-LT"/>
      <w14:ligatures w14:val="none"/>
    </w:rPr>
  </w:style>
  <w:style w:type="character" w:customStyle="1" w:styleId="Heading3Char">
    <w:name w:val="Heading 3 Char"/>
    <w:aliases w:val="Section Header3 Char,Sub-Clause Paragraph Char,H3 Char"/>
    <w:basedOn w:val="DefaultParagraphFont"/>
    <w:link w:val="Heading3"/>
    <w:uiPriority w:val="99"/>
    <w:rsid w:val="006C4405"/>
    <w:rPr>
      <w:rFonts w:ascii="Times New Roman" w:eastAsia="Times New Roman" w:hAnsi="Times New Roman" w:cs="Times New Roman"/>
      <w:kern w:val="0"/>
      <w:sz w:val="24"/>
      <w:szCs w:val="20"/>
      <w:lang w:val="lt-LT"/>
      <w14:ligatures w14:val="none"/>
    </w:rPr>
  </w:style>
  <w:style w:type="character" w:customStyle="1" w:styleId="Heading4Char">
    <w:name w:val="Heading 4 Char"/>
    <w:aliases w:val="Sub-Clause Sub-paragraph Char,Heading 4 Char Char Char Char Char1,Heading 4 Char Char Char Char Char Char,H4 Char,hd4 Char"/>
    <w:basedOn w:val="DefaultParagraphFont"/>
    <w:link w:val="Heading4"/>
    <w:uiPriority w:val="99"/>
    <w:semiHidden/>
    <w:rsid w:val="006C4405"/>
    <w:rPr>
      <w:rFonts w:ascii="Times New Roman" w:eastAsia="Times New Roman" w:hAnsi="Times New Roman" w:cs="Times New Roman"/>
      <w:kern w:val="0"/>
      <w:sz w:val="44"/>
      <w:szCs w:val="20"/>
      <w:lang w:val="lt-LT"/>
      <w14:ligatures w14:val="none"/>
    </w:rPr>
  </w:style>
  <w:style w:type="character" w:customStyle="1" w:styleId="Heading5Char">
    <w:name w:val="Heading 5 Char"/>
    <w:aliases w:val="Diagrama Char"/>
    <w:basedOn w:val="DefaultParagraphFont"/>
    <w:link w:val="Heading5"/>
    <w:uiPriority w:val="99"/>
    <w:semiHidden/>
    <w:rsid w:val="006C4405"/>
    <w:rPr>
      <w:rFonts w:ascii="Times New Roman" w:eastAsia="Times New Roman" w:hAnsi="Times New Roman" w:cs="Times New Roman"/>
      <w:kern w:val="0"/>
      <w:sz w:val="40"/>
      <w:szCs w:val="20"/>
      <w:lang w:val="lt-LT"/>
      <w14:ligatures w14:val="none"/>
    </w:rPr>
  </w:style>
  <w:style w:type="character" w:customStyle="1" w:styleId="Heading6Char">
    <w:name w:val="Heading 6 Char"/>
    <w:basedOn w:val="DefaultParagraphFont"/>
    <w:link w:val="Heading6"/>
    <w:uiPriority w:val="99"/>
    <w:semiHidden/>
    <w:rsid w:val="006C4405"/>
    <w:rPr>
      <w:rFonts w:ascii="Times New Roman" w:eastAsia="Times New Roman" w:hAnsi="Times New Roman" w:cs="Times New Roman"/>
      <w:b/>
      <w:kern w:val="0"/>
      <w:sz w:val="36"/>
      <w:szCs w:val="20"/>
      <w:lang w:val="lt-LT"/>
      <w14:ligatures w14:val="none"/>
    </w:rPr>
  </w:style>
  <w:style w:type="character" w:customStyle="1" w:styleId="Heading7Char">
    <w:name w:val="Heading 7 Char"/>
    <w:basedOn w:val="DefaultParagraphFont"/>
    <w:link w:val="Heading7"/>
    <w:uiPriority w:val="99"/>
    <w:semiHidden/>
    <w:rsid w:val="006C4405"/>
    <w:rPr>
      <w:rFonts w:ascii="Times New Roman" w:eastAsia="Times New Roman" w:hAnsi="Times New Roman" w:cs="Times New Roman"/>
      <w:kern w:val="0"/>
      <w:sz w:val="48"/>
      <w:szCs w:val="20"/>
      <w:lang w:val="lt-LT"/>
      <w14:ligatures w14:val="none"/>
    </w:rPr>
  </w:style>
  <w:style w:type="character" w:customStyle="1" w:styleId="Heading8Char">
    <w:name w:val="Heading 8 Char"/>
    <w:basedOn w:val="DefaultParagraphFont"/>
    <w:link w:val="Heading8"/>
    <w:uiPriority w:val="99"/>
    <w:semiHidden/>
    <w:rsid w:val="006C4405"/>
    <w:rPr>
      <w:rFonts w:ascii="Times New Roman" w:eastAsia="Times New Roman" w:hAnsi="Times New Roman" w:cs="Times New Roman"/>
      <w:b/>
      <w:kern w:val="0"/>
      <w:sz w:val="18"/>
      <w:szCs w:val="20"/>
      <w:lang w:val="lt-LT"/>
      <w14:ligatures w14:val="none"/>
    </w:rPr>
  </w:style>
  <w:style w:type="character" w:customStyle="1" w:styleId="Heading9Char">
    <w:name w:val="Heading 9 Char"/>
    <w:basedOn w:val="DefaultParagraphFont"/>
    <w:link w:val="Heading9"/>
    <w:uiPriority w:val="99"/>
    <w:semiHidden/>
    <w:rsid w:val="006C4405"/>
    <w:rPr>
      <w:rFonts w:ascii="Times New Roman" w:eastAsia="Times New Roman" w:hAnsi="Times New Roman" w:cs="Times New Roman"/>
      <w:kern w:val="0"/>
      <w:sz w:val="40"/>
      <w:szCs w:val="20"/>
      <w:lang w:val="lt-LT"/>
      <w14:ligatures w14:val="none"/>
    </w:rPr>
  </w:style>
  <w:style w:type="table" w:styleId="TableGrid">
    <w:name w:val="Table Grid"/>
    <w:basedOn w:val="TableNormal"/>
    <w:uiPriority w:val="39"/>
    <w:rsid w:val="006C440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4405"/>
    <w:rPr>
      <w:sz w:val="16"/>
      <w:szCs w:val="16"/>
    </w:rPr>
  </w:style>
  <w:style w:type="paragraph" w:styleId="CommentText">
    <w:name w:val="annotation text"/>
    <w:basedOn w:val="Normal"/>
    <w:link w:val="CommentTextChar"/>
    <w:uiPriority w:val="99"/>
    <w:unhideWhenUsed/>
    <w:rsid w:val="006C4405"/>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6C4405"/>
    <w:rPr>
      <w:kern w:val="0"/>
      <w:sz w:val="20"/>
      <w:szCs w:val="20"/>
      <w:lang w:val="lt-LT"/>
      <w14:ligatures w14:val="none"/>
    </w:rPr>
  </w:style>
  <w:style w:type="character" w:customStyle="1" w:styleId="normaltextrun">
    <w:name w:val="normaltextrun"/>
    <w:basedOn w:val="DefaultParagraphFont"/>
    <w:rsid w:val="006C4405"/>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uiPriority w:val="99"/>
    <w:qFormat/>
    <w:rsid w:val="006C4405"/>
    <w:pPr>
      <w:ind w:left="720"/>
      <w:contextualSpacing/>
    </w:pPr>
    <w:rPr>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C4405"/>
    <w:rPr>
      <w:kern w:val="0"/>
      <w:lang w:val="lt-LT"/>
      <w14:ligatures w14:val="none"/>
    </w:rPr>
  </w:style>
  <w:style w:type="paragraph" w:customStyle="1" w:styleId="paragraph">
    <w:name w:val="paragraph"/>
    <w:basedOn w:val="Normal"/>
    <w:rsid w:val="0093075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930758"/>
  </w:style>
  <w:style w:type="paragraph" w:styleId="Header">
    <w:name w:val="header"/>
    <w:basedOn w:val="Normal"/>
    <w:link w:val="HeaderChar"/>
    <w:uiPriority w:val="99"/>
    <w:unhideWhenUsed/>
    <w:rsid w:val="00653C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3C67"/>
  </w:style>
  <w:style w:type="paragraph" w:styleId="Footer">
    <w:name w:val="footer"/>
    <w:basedOn w:val="Normal"/>
    <w:link w:val="FooterChar"/>
    <w:uiPriority w:val="99"/>
    <w:unhideWhenUsed/>
    <w:rsid w:val="00653C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3C67"/>
  </w:style>
  <w:style w:type="paragraph" w:styleId="CommentSubject">
    <w:name w:val="annotation subject"/>
    <w:basedOn w:val="CommentText"/>
    <w:next w:val="CommentText"/>
    <w:link w:val="CommentSubjectChar"/>
    <w:uiPriority w:val="99"/>
    <w:semiHidden/>
    <w:unhideWhenUsed/>
    <w:rsid w:val="003B3224"/>
    <w:rPr>
      <w:b/>
      <w:bCs/>
      <w:kern w:val="2"/>
      <w:lang w:val="en-GB"/>
      <w14:ligatures w14:val="standardContextual"/>
    </w:rPr>
  </w:style>
  <w:style w:type="character" w:customStyle="1" w:styleId="CommentSubjectChar">
    <w:name w:val="Comment Subject Char"/>
    <w:basedOn w:val="CommentTextChar"/>
    <w:link w:val="CommentSubject"/>
    <w:uiPriority w:val="99"/>
    <w:semiHidden/>
    <w:rsid w:val="003B3224"/>
    <w:rPr>
      <w:b/>
      <w:bCs/>
      <w:kern w:val="0"/>
      <w:sz w:val="20"/>
      <w:szCs w:val="20"/>
      <w:lang w:val="lt-LT"/>
      <w14:ligatures w14:val="none"/>
    </w:rPr>
  </w:style>
  <w:style w:type="character" w:styleId="Mention">
    <w:name w:val="Mention"/>
    <w:basedOn w:val="DefaultParagraphFont"/>
    <w:uiPriority w:val="99"/>
    <w:unhideWhenUsed/>
    <w:rsid w:val="00310E52"/>
    <w:rPr>
      <w:color w:val="2B579A"/>
      <w:shd w:val="clear" w:color="auto" w:fill="E1DFDD"/>
    </w:rPr>
  </w:style>
  <w:style w:type="paragraph" w:styleId="Revision">
    <w:name w:val="Revision"/>
    <w:hidden/>
    <w:uiPriority w:val="99"/>
    <w:semiHidden/>
    <w:rsid w:val="00246433"/>
    <w:pPr>
      <w:spacing w:after="0" w:line="240" w:lineRule="auto"/>
    </w:pPr>
    <w:rPr>
      <w:lang w:val="lt-LT"/>
    </w:rPr>
  </w:style>
  <w:style w:type="paragraph" w:customStyle="1" w:styleId="Default">
    <w:name w:val="Default"/>
    <w:uiPriority w:val="99"/>
    <w:rsid w:val="00B8253D"/>
    <w:pPr>
      <w:autoSpaceDE w:val="0"/>
      <w:autoSpaceDN w:val="0"/>
      <w:adjustRightInd w:val="0"/>
      <w:spacing w:after="0" w:line="240" w:lineRule="auto"/>
    </w:pPr>
    <w:rPr>
      <w:rFonts w:ascii="Arial" w:eastAsia="Times New Roman" w:hAnsi="Arial" w:cs="Arial"/>
      <w:color w:val="000000"/>
      <w:kern w:val="0"/>
      <w:sz w:val="24"/>
      <w:szCs w:val="24"/>
      <w:lang w:val="lt-LT"/>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locked/>
    <w:rsid w:val="00C06A5B"/>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C06A5B"/>
    <w:pPr>
      <w:spacing w:after="0" w:line="240" w:lineRule="auto"/>
      <w:ind w:firstLine="567"/>
      <w:jc w:val="both"/>
    </w:pPr>
    <w:rPr>
      <w:rFonts w:ascii="Times New Roman" w:eastAsia="Times New Roman" w:hAnsi="Times New Roman" w:cs="Times New Roman"/>
      <w:sz w:val="24"/>
      <w:szCs w:val="20"/>
      <w:lang w:val="en-GB"/>
    </w:rPr>
  </w:style>
  <w:style w:type="character" w:customStyle="1" w:styleId="BodyTextChar1">
    <w:name w:val="Body Text Char1"/>
    <w:basedOn w:val="DefaultParagraphFont"/>
    <w:uiPriority w:val="99"/>
    <w:semiHidden/>
    <w:rsid w:val="00C06A5B"/>
    <w:rPr>
      <w:lang w:val="lt-LT"/>
    </w:rPr>
  </w:style>
  <w:style w:type="table" w:customStyle="1" w:styleId="TableGrid1">
    <w:name w:val="Table Grid1"/>
    <w:basedOn w:val="TableNormal"/>
    <w:next w:val="TableGrid"/>
    <w:uiPriority w:val="39"/>
    <w:rsid w:val="005741FB"/>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18B5"/>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4E3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01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06729102496A4598066E70A924F477" ma:contentTypeVersion="11" ma:contentTypeDescription="Create a new document." ma:contentTypeScope="" ma:versionID="06804bc80a5fb5b52625f19d75150af4">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9db0c83ec391a958047fd34cf4fe4109"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3088D-5BEA-4868-8BA5-6CC7E5B28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6AFDE-26E7-459E-9D50-EF96F02C02F6}">
  <ds:schemaRefs>
    <ds:schemaRef ds:uri="http://schemas.openxmlformats.org/officeDocument/2006/bibliography"/>
  </ds:schemaRefs>
</ds:datastoreItem>
</file>

<file path=customXml/itemProps3.xml><?xml version="1.0" encoding="utf-8"?>
<ds:datastoreItem xmlns:ds="http://schemas.openxmlformats.org/officeDocument/2006/customXml" ds:itemID="{7ABAB962-5D65-447E-8869-A7B567AFC1B2}">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4.xml><?xml version="1.0" encoding="utf-8"?>
<ds:datastoreItem xmlns:ds="http://schemas.openxmlformats.org/officeDocument/2006/customXml" ds:itemID="{15231E47-871F-43EC-B596-E6DC02C556E7}">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28</TotalTime>
  <Pages>7</Pages>
  <Words>3532</Words>
  <Characters>20136</Characters>
  <Application>Microsoft Office Word</Application>
  <DocSecurity>0</DocSecurity>
  <Lines>167</Lines>
  <Paragraphs>47</Paragraphs>
  <ScaleCrop>false</ScaleCrop>
  <Company/>
  <LinksUpToDate>false</LinksUpToDate>
  <CharactersWithSpaces>23621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2026-05-08T12:38:00Z</dcterms:created>
  <dcterms:modified xsi:type="dcterms:W3CDTF">2026-05-18T12:18:00Z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SIP_Label_cfcb905c-755b-4fd4-bd20-0d682d4f1d27_Enabled">
    <vt:lpwstr>true</vt:lpwstr>
  </property>
  <property fmtid="{D5CDD505-2E9C-101B-9397-08002B2CF9AE}" pid="4" name="MSIP_Label_cfcb905c-755b-4fd4-bd20-0d682d4f1d27_SetDate">
    <vt:lpwstr>2024-07-17T10:11:08Z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fed931ea-f23d-44a6-beab-277f6cbae828</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_dlc_DocIdItemGuid">
    <vt:lpwstr>444fd93e-784d-44ef-a8ea-3084bc3545ed</vt:lpwstr>
  </property>
  <property fmtid="{D5CDD505-2E9C-101B-9397-08002B2CF9AE}" pid="12" name="xd_ProgID">
    <vt:lpwstr/>
  </property>
  <property fmtid="{D5CDD505-2E9C-101B-9397-08002B2CF9AE}" pid="13" name="_dlc_DocId">
    <vt:lpwstr>VWCZ4TY2TVRH-535898010-2135331</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https://lglt.sharepoint.com/sites/files/_layouts/15/DocIdRedir.aspx?ID=VWCZ4TY2TVRH-535898010-2135331, VWCZ4TY2TVRH-535898010-2135331</vt:lpwstr>
  </property>
  <property fmtid="{D5CDD505-2E9C-101B-9397-08002B2CF9AE}" pid="19" name="xd_Signature">
    <vt:bool>false</vt:bool>
  </property>
</Properties>
</file>